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31A6" w14:textId="02DD799C" w:rsidR="00704C0D" w:rsidRPr="00754804" w:rsidRDefault="00332AA2" w:rsidP="00754804">
      <w:pPr>
        <w:spacing w:after="240"/>
      </w:pPr>
      <w:r w:rsidRPr="00754804">
        <w:t xml:space="preserve">Before completing this attachment, </w:t>
      </w:r>
      <w:r w:rsidR="00704C0D" w:rsidRPr="00754804">
        <w:t xml:space="preserve">review the </w:t>
      </w:r>
      <w:hyperlink r:id="rId8" w:history="1">
        <w:r w:rsidR="00704C0D" w:rsidRPr="00754804">
          <w:rPr>
            <w:rStyle w:val="Hyperlink"/>
          </w:rPr>
          <w:t>Texas Cancer Registry</w:t>
        </w:r>
        <w:r w:rsidR="005334CC" w:rsidRPr="00754804">
          <w:rPr>
            <w:rStyle w:val="Hyperlink"/>
          </w:rPr>
          <w:t xml:space="preserve"> </w:t>
        </w:r>
        <w:r w:rsidR="00A17490" w:rsidRPr="00754804">
          <w:rPr>
            <w:rStyle w:val="Hyperlink"/>
          </w:rPr>
          <w:t>(</w:t>
        </w:r>
        <w:r w:rsidR="005334CC" w:rsidRPr="00754804">
          <w:rPr>
            <w:rStyle w:val="Hyperlink"/>
          </w:rPr>
          <w:t>TCR)</w:t>
        </w:r>
        <w:r w:rsidR="00704C0D" w:rsidRPr="00754804">
          <w:rPr>
            <w:rStyle w:val="Hyperlink"/>
          </w:rPr>
          <w:t xml:space="preserve"> Guidelines for Research Involving Patient Contact</w:t>
        </w:r>
      </w:hyperlink>
      <w:r w:rsidR="00F1317E" w:rsidRPr="00754804">
        <w:t>.</w:t>
      </w:r>
    </w:p>
    <w:p w14:paraId="16B4768B" w14:textId="77777777" w:rsidR="00332AA2" w:rsidRPr="00754804" w:rsidRDefault="00332AA2" w:rsidP="00B85BAE">
      <w:pPr>
        <w:pStyle w:val="Heading2"/>
        <w:spacing w:before="360"/>
        <w:rPr>
          <w:b/>
        </w:rPr>
      </w:pPr>
      <w:r w:rsidRPr="00754804">
        <w:rPr>
          <w:b/>
        </w:rPr>
        <w:t>Adherence to Guidelines</w:t>
      </w:r>
    </w:p>
    <w:p w14:paraId="24347B2E" w14:textId="77777777" w:rsidR="00F45487" w:rsidRDefault="00F45487" w:rsidP="00754804">
      <w:pPr>
        <w:spacing w:after="240"/>
      </w:pPr>
      <w:r>
        <w:t xml:space="preserve">Initial each item listed below to confirm </w:t>
      </w:r>
      <w:r w:rsidR="00332AA2">
        <w:t>you will adhere to the following guidelines: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9990"/>
      </w:tblGrid>
      <w:tr w:rsidR="007D22F3" w14:paraId="3403FBB2" w14:textId="77777777" w:rsidTr="000E1D7E">
        <w:tc>
          <w:tcPr>
            <w:tcW w:w="900" w:type="dxa"/>
          </w:tcPr>
          <w:p w14:paraId="5C855E1B" w14:textId="3EC9540D" w:rsidR="007D22F3" w:rsidRPr="00EF41B6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03782A86" w14:textId="00C9CB0F" w:rsidR="007D22F3" w:rsidRDefault="007D22F3" w:rsidP="007D22F3">
            <w:r>
              <w:t>TCR as a source of patient data is crucial in meeting recruitment goals and study aims.</w:t>
            </w:r>
          </w:p>
        </w:tc>
      </w:tr>
      <w:tr w:rsidR="007D22F3" w14:paraId="4157F121" w14:textId="77777777" w:rsidTr="000E1D7E">
        <w:tc>
          <w:tcPr>
            <w:tcW w:w="900" w:type="dxa"/>
          </w:tcPr>
          <w:p w14:paraId="3ED97163" w14:textId="5ABE1CF8" w:rsidR="007D22F3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FormText"/>
              </w:rPr>
              <w:instrText xml:space="preserve"> FORMTEXT </w:instrText>
            </w:r>
            <w:r>
              <w:rPr>
                <w:rStyle w:val="FormText"/>
              </w:rPr>
            </w:r>
            <w:r>
              <w:rPr>
                <w:rStyle w:val="FormText"/>
              </w:rPr>
              <w:fldChar w:fldCharType="separate"/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36DFC366" w14:textId="77BC57AA" w:rsidR="007D22F3" w:rsidDel="007D22F3" w:rsidRDefault="00515859" w:rsidP="007D22F3">
            <w:r>
              <w:t>T</w:t>
            </w:r>
            <w:r w:rsidR="007D22F3">
              <w:t xml:space="preserve">he principal investigator </w:t>
            </w:r>
            <w:r>
              <w:t xml:space="preserve">(PI) </w:t>
            </w:r>
            <w:r w:rsidR="007D22F3">
              <w:t>or a co-</w:t>
            </w:r>
            <w:r>
              <w:t>PI</w:t>
            </w:r>
            <w:r w:rsidR="007D22F3">
              <w:t xml:space="preserve"> has experience conducting patient contact studies and is not a student.</w:t>
            </w:r>
          </w:p>
        </w:tc>
      </w:tr>
      <w:tr w:rsidR="007D22F3" w14:paraId="6F4FC429" w14:textId="77777777" w:rsidTr="000E1D7E">
        <w:tc>
          <w:tcPr>
            <w:tcW w:w="900" w:type="dxa"/>
          </w:tcPr>
          <w:p w14:paraId="49C85647" w14:textId="3548ED58" w:rsidR="007D22F3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FormText"/>
              </w:rPr>
              <w:instrText xml:space="preserve"> FORMTEXT </w:instrText>
            </w:r>
            <w:r>
              <w:rPr>
                <w:rStyle w:val="FormText"/>
              </w:rPr>
            </w:r>
            <w:r>
              <w:rPr>
                <w:rStyle w:val="FormText"/>
              </w:rPr>
              <w:fldChar w:fldCharType="separate"/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</w:rPr>
              <w:fldChar w:fldCharType="end"/>
            </w:r>
          </w:p>
        </w:tc>
        <w:tc>
          <w:tcPr>
            <w:tcW w:w="9990" w:type="dxa"/>
          </w:tcPr>
          <w:p w14:paraId="25A2BD95" w14:textId="04D1A0EA" w:rsidR="007D22F3" w:rsidRDefault="00515859" w:rsidP="007D22F3">
            <w:r>
              <w:t>T</w:t>
            </w:r>
            <w:r w:rsidR="007D22F3" w:rsidRPr="007D22F3">
              <w:t>he number of TCR cancer patients the investigators aim to enroll, expected response rate, and number of cases requested from TCR</w:t>
            </w:r>
            <w:r>
              <w:t xml:space="preserve"> will be included in the application</w:t>
            </w:r>
            <w:r w:rsidR="007D22F3" w:rsidRPr="007D22F3">
              <w:t>.</w:t>
            </w:r>
            <w:r w:rsidR="007D22F3">
              <w:t xml:space="preserve"> </w:t>
            </w:r>
            <w:r w:rsidR="007D22F3" w:rsidRPr="007D22F3">
              <w:t>TCR releases data for up to 1,000 patients at a time.</w:t>
            </w:r>
          </w:p>
        </w:tc>
      </w:tr>
      <w:tr w:rsidR="007D22F3" w14:paraId="44A0373F" w14:textId="77777777" w:rsidTr="00CE6F5C">
        <w:tc>
          <w:tcPr>
            <w:tcW w:w="900" w:type="dxa"/>
          </w:tcPr>
          <w:p w14:paraId="17DBAB2A" w14:textId="0221D58E" w:rsidR="007D22F3" w:rsidRPr="00EF41B6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FormText"/>
              </w:rPr>
              <w:instrText xml:space="preserve"> FORMTEXT </w:instrText>
            </w:r>
            <w:r>
              <w:rPr>
                <w:rStyle w:val="FormText"/>
              </w:rPr>
            </w:r>
            <w:r>
              <w:rPr>
                <w:rStyle w:val="FormText"/>
              </w:rPr>
              <w:fldChar w:fldCharType="separate"/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61423961" w14:textId="6895B524" w:rsidR="007D22F3" w:rsidRDefault="00515859" w:rsidP="007D22F3">
            <w:r>
              <w:t>P</w:t>
            </w:r>
            <w:r w:rsidR="007D22F3">
              <w:t>atient consent will be obtained.</w:t>
            </w:r>
          </w:p>
        </w:tc>
      </w:tr>
      <w:tr w:rsidR="007D22F3" w14:paraId="497F2402" w14:textId="77777777" w:rsidTr="000E1D7E">
        <w:tc>
          <w:tcPr>
            <w:tcW w:w="900" w:type="dxa"/>
          </w:tcPr>
          <w:p w14:paraId="14642728" w14:textId="588F053E" w:rsidR="007D22F3" w:rsidRPr="00EF41B6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9990" w:type="dxa"/>
          </w:tcPr>
          <w:p w14:paraId="613EE506" w14:textId="26A3EE17" w:rsidR="007D22F3" w:rsidRDefault="00515859" w:rsidP="007D22F3">
            <w:r>
              <w:t>I</w:t>
            </w:r>
            <w:r w:rsidR="007D22F3">
              <w:t xml:space="preserve">nitial contact with patients will be by mail and will include all components outlined in </w:t>
            </w:r>
            <w:hyperlink r:id="rId9" w:history="1">
              <w:r w:rsidR="00100C8B" w:rsidRPr="00D86270">
                <w:rPr>
                  <w:rStyle w:val="Hyperlink"/>
                </w:rPr>
                <w:t>T</w:t>
              </w:r>
              <w:r w:rsidR="00100C8B">
                <w:rPr>
                  <w:rStyle w:val="Hyperlink"/>
                </w:rPr>
                <w:t>CR</w:t>
              </w:r>
              <w:r w:rsidR="00100C8B" w:rsidRPr="00D86270">
                <w:rPr>
                  <w:rStyle w:val="Hyperlink"/>
                </w:rPr>
                <w:t xml:space="preserve"> Guidelines for Research Involving Patient Contact</w:t>
              </w:r>
            </w:hyperlink>
            <w:r w:rsidR="007D22F3">
              <w:t>.</w:t>
            </w:r>
          </w:p>
        </w:tc>
      </w:tr>
      <w:tr w:rsidR="007D22F3" w14:paraId="3E18B946" w14:textId="77777777" w:rsidTr="000E1D7E">
        <w:tc>
          <w:tcPr>
            <w:tcW w:w="900" w:type="dxa"/>
          </w:tcPr>
          <w:p w14:paraId="2B90D369" w14:textId="77777777" w:rsidR="007D22F3" w:rsidRDefault="007D22F3" w:rsidP="007D22F3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6E0B2F0B" w14:textId="243891CA" w:rsidR="007D22F3" w:rsidRDefault="007D22F3" w:rsidP="007D22F3">
            <w:r>
              <w:t>Patient recruitment letters will be sent within three months of receiving the patient contact list from TCR.</w:t>
            </w:r>
          </w:p>
        </w:tc>
      </w:tr>
      <w:tr w:rsidR="007D22F3" w14:paraId="50DA19F6" w14:textId="77777777" w:rsidTr="000E1D7E">
        <w:tc>
          <w:tcPr>
            <w:tcW w:w="900" w:type="dxa"/>
          </w:tcPr>
          <w:p w14:paraId="25FA18B8" w14:textId="77777777" w:rsidR="007D22F3" w:rsidRDefault="007D22F3" w:rsidP="007D22F3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069302AB" w14:textId="56B0AC1D" w:rsidR="007D22F3" w:rsidRDefault="007D22F3" w:rsidP="007D22F3">
            <w:r>
              <w:t>Patients will be given three weeks to reply to</w:t>
            </w:r>
            <w:r w:rsidR="00900F84">
              <w:t xml:space="preserve"> the</w:t>
            </w:r>
            <w:r>
              <w:t xml:space="preserve"> initial recruitment letter before being contacted again.</w:t>
            </w:r>
          </w:p>
        </w:tc>
      </w:tr>
      <w:tr w:rsidR="007D22F3" w14:paraId="1079FE1F" w14:textId="77777777" w:rsidTr="000E1D7E">
        <w:tc>
          <w:tcPr>
            <w:tcW w:w="900" w:type="dxa"/>
          </w:tcPr>
          <w:p w14:paraId="7B1CC77E" w14:textId="77777777" w:rsidR="007D22F3" w:rsidRDefault="007D22F3" w:rsidP="007D22F3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1A1E1E38" w14:textId="5D600FF4" w:rsidR="007D22F3" w:rsidRDefault="007D22F3" w:rsidP="007D22F3">
            <w:r>
              <w:t xml:space="preserve">All complaints regarding the release of patient information will be reported </w:t>
            </w:r>
            <w:r w:rsidR="00515859">
              <w:t xml:space="preserve">within </w:t>
            </w:r>
            <w:r w:rsidR="00EF7805">
              <w:t>two</w:t>
            </w:r>
            <w:r w:rsidR="00515859">
              <w:t xml:space="preserve"> business days</w:t>
            </w:r>
            <w:r>
              <w:t xml:space="preserve"> to TCR.</w:t>
            </w:r>
          </w:p>
        </w:tc>
      </w:tr>
      <w:tr w:rsidR="007D22F3" w14:paraId="10228184" w14:textId="77777777" w:rsidTr="000E1D7E">
        <w:tc>
          <w:tcPr>
            <w:tcW w:w="900" w:type="dxa"/>
          </w:tcPr>
          <w:p w14:paraId="3316B272" w14:textId="77777777" w:rsidR="007D22F3" w:rsidRDefault="007D22F3" w:rsidP="007D22F3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08C88853" w14:textId="3B0B447E" w:rsidR="007D22F3" w:rsidRDefault="007D22F3" w:rsidP="007D22F3">
            <w:r>
              <w:t>A recruitment report will be submitted to TCR every three months.</w:t>
            </w:r>
          </w:p>
        </w:tc>
      </w:tr>
      <w:bookmarkStart w:id="0" w:name="_Hlk143606449"/>
      <w:tr w:rsidR="007D22F3" w14:paraId="08647260" w14:textId="77777777" w:rsidTr="000E1D7E">
        <w:tc>
          <w:tcPr>
            <w:tcW w:w="900" w:type="dxa"/>
          </w:tcPr>
          <w:p w14:paraId="16CF629F" w14:textId="77777777" w:rsidR="007D22F3" w:rsidRPr="00EF41B6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9990" w:type="dxa"/>
          </w:tcPr>
          <w:p w14:paraId="2D07340C" w14:textId="501678D1" w:rsidR="007D22F3" w:rsidRDefault="00515859" w:rsidP="007D22F3">
            <w:r>
              <w:t>If</w:t>
            </w:r>
            <w:r w:rsidR="007D22F3" w:rsidRPr="007D22F3">
              <w:t xml:space="preserve"> changes are made to any recruitment materials or processes, a</w:t>
            </w:r>
            <w:r>
              <w:t xml:space="preserve"> DSHS</w:t>
            </w:r>
            <w:r w:rsidR="007D22F3" w:rsidRPr="007D22F3">
              <w:t xml:space="preserve"> IRB amendment must be approved before the changed materials</w:t>
            </w:r>
            <w:r>
              <w:t xml:space="preserve"> or processes</w:t>
            </w:r>
            <w:r w:rsidR="007D22F3" w:rsidRPr="007D22F3">
              <w:t xml:space="preserve"> may be used.</w:t>
            </w:r>
          </w:p>
        </w:tc>
      </w:tr>
      <w:bookmarkEnd w:id="0"/>
      <w:tr w:rsidR="007D22F3" w14:paraId="20CFD271" w14:textId="77777777" w:rsidTr="000E1D7E">
        <w:tc>
          <w:tcPr>
            <w:tcW w:w="900" w:type="dxa"/>
          </w:tcPr>
          <w:p w14:paraId="23CAF588" w14:textId="47CC5AB7" w:rsidR="007D22F3" w:rsidRPr="00EF41B6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9990" w:type="dxa"/>
          </w:tcPr>
          <w:p w14:paraId="3C3A39FF" w14:textId="0724DB47" w:rsidR="007D22F3" w:rsidRDefault="00E93004" w:rsidP="007D22F3">
            <w:hyperlink r:id="rId10" w:history="1">
              <w:r w:rsidR="007D22F3" w:rsidRPr="00D86270">
                <w:rPr>
                  <w:rStyle w:val="Hyperlink"/>
                </w:rPr>
                <w:t>T</w:t>
              </w:r>
              <w:r w:rsidR="00100C8B">
                <w:rPr>
                  <w:rStyle w:val="Hyperlink"/>
                </w:rPr>
                <w:t>CR</w:t>
              </w:r>
              <w:r w:rsidR="007D22F3" w:rsidRPr="00D86270">
                <w:rPr>
                  <w:rStyle w:val="Hyperlink"/>
                </w:rPr>
                <w:t xml:space="preserve"> Guidelines for Research Involving Patient Contact</w:t>
              </w:r>
            </w:hyperlink>
            <w:r w:rsidR="007D22F3">
              <w:t xml:space="preserve"> </w:t>
            </w:r>
            <w:r w:rsidR="007D22F3" w:rsidRPr="007960A2">
              <w:t>ha</w:t>
            </w:r>
            <w:r w:rsidR="00100C8B">
              <w:t>s</w:t>
            </w:r>
            <w:r w:rsidR="007D22F3" w:rsidRPr="007960A2">
              <w:t xml:space="preserve"> been reviewed in full and the research team will adhere to them.</w:t>
            </w:r>
          </w:p>
        </w:tc>
      </w:tr>
    </w:tbl>
    <w:p w14:paraId="7F3642C9" w14:textId="77777777" w:rsidR="00FE6F80" w:rsidRPr="00754804" w:rsidRDefault="002C769E" w:rsidP="00B85BAE">
      <w:pPr>
        <w:pStyle w:val="Heading2"/>
        <w:spacing w:before="360"/>
        <w:rPr>
          <w:b/>
        </w:rPr>
      </w:pPr>
      <w:r w:rsidRPr="00754804">
        <w:rPr>
          <w:b/>
        </w:rPr>
        <w:t>Study Recruitment</w:t>
      </w:r>
    </w:p>
    <w:p w14:paraId="5FAD1865" w14:textId="77777777" w:rsidR="00B04E8C" w:rsidRDefault="00C36F2D" w:rsidP="00754804">
      <w:pPr>
        <w:spacing w:after="240"/>
      </w:pPr>
      <w:r>
        <w:t>Enter the following</w:t>
      </w:r>
      <w:r w:rsidR="00B04E8C">
        <w:t xml:space="preserve"> infor</w:t>
      </w:r>
      <w:r>
        <w:t>mation about patient accrual</w:t>
      </w:r>
      <w:r w:rsidR="00B04E8C">
        <w:t>.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270"/>
        <w:gridCol w:w="9450"/>
      </w:tblGrid>
      <w:tr w:rsidR="00BE4F49" w14:paraId="41F6CF7C" w14:textId="77777777" w:rsidTr="00515859">
        <w:trPr>
          <w:trHeight w:val="365"/>
        </w:trPr>
        <w:tc>
          <w:tcPr>
            <w:tcW w:w="1170" w:type="dxa"/>
          </w:tcPr>
          <w:p w14:paraId="57DC4299" w14:textId="4EBD598E" w:rsidR="00BE4F49" w:rsidRDefault="00BE4F49" w:rsidP="00BE4F49">
            <w:pPr>
              <w:tabs>
                <w:tab w:val="left" w:pos="3960"/>
              </w:tabs>
              <w:ind w:left="-120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270" w:type="dxa"/>
          </w:tcPr>
          <w:p w14:paraId="78869F7D" w14:textId="3C530464" w:rsidR="00BE4F49" w:rsidRDefault="00BE4F49" w:rsidP="00BE4F49">
            <w:pPr>
              <w:tabs>
                <w:tab w:val="left" w:pos="3960"/>
              </w:tabs>
              <w:ind w:left="-120"/>
            </w:pPr>
          </w:p>
        </w:tc>
        <w:tc>
          <w:tcPr>
            <w:tcW w:w="9450" w:type="dxa"/>
          </w:tcPr>
          <w:p w14:paraId="0E8DD2CE" w14:textId="343536DE" w:rsidR="00BE4F49" w:rsidRDefault="00BE4F49" w:rsidP="00BE4F49">
            <w:pPr>
              <w:tabs>
                <w:tab w:val="left" w:pos="3960"/>
              </w:tabs>
              <w:ind w:left="-120"/>
            </w:pPr>
            <w:r>
              <w:t>Number of TCR patients you want to enroll</w:t>
            </w:r>
          </w:p>
        </w:tc>
      </w:tr>
      <w:tr w:rsidR="00BE4F49" w14:paraId="5337F701" w14:textId="77777777" w:rsidTr="00515859">
        <w:trPr>
          <w:trHeight w:val="287"/>
        </w:trPr>
        <w:tc>
          <w:tcPr>
            <w:tcW w:w="1170" w:type="dxa"/>
          </w:tcPr>
          <w:p w14:paraId="1FD9C0AE" w14:textId="51218808" w:rsidR="00BE4F49" w:rsidRDefault="00BE4F49" w:rsidP="00BE4F49">
            <w:pPr>
              <w:tabs>
                <w:tab w:val="left" w:pos="3960"/>
              </w:tabs>
              <w:ind w:left="-120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%</w:t>
            </w:r>
          </w:p>
        </w:tc>
        <w:tc>
          <w:tcPr>
            <w:tcW w:w="270" w:type="dxa"/>
          </w:tcPr>
          <w:p w14:paraId="4E97C068" w14:textId="37F3D25B" w:rsidR="00BE4F49" w:rsidRDefault="00BE4F49" w:rsidP="00BE4F49">
            <w:pPr>
              <w:tabs>
                <w:tab w:val="left" w:pos="3960"/>
              </w:tabs>
              <w:ind w:left="-120"/>
            </w:pPr>
          </w:p>
        </w:tc>
        <w:tc>
          <w:tcPr>
            <w:tcW w:w="9450" w:type="dxa"/>
          </w:tcPr>
          <w:p w14:paraId="34829440" w14:textId="5FA16B21" w:rsidR="00BE4F49" w:rsidRDefault="00BE4F49" w:rsidP="00BE4F49">
            <w:pPr>
              <w:tabs>
                <w:tab w:val="left" w:pos="3960"/>
              </w:tabs>
              <w:ind w:left="-120"/>
            </w:pPr>
            <w:r>
              <w:t>Expected patient response rate</w:t>
            </w:r>
          </w:p>
        </w:tc>
      </w:tr>
      <w:tr w:rsidR="00BE4F49" w14:paraId="1BC4F730" w14:textId="77777777" w:rsidTr="00515859">
        <w:tc>
          <w:tcPr>
            <w:tcW w:w="1170" w:type="dxa"/>
          </w:tcPr>
          <w:p w14:paraId="426F3089" w14:textId="0E6C86E2" w:rsidR="00BE4F49" w:rsidRDefault="00BE4F49" w:rsidP="00BE4F49">
            <w:pPr>
              <w:tabs>
                <w:tab w:val="left" w:pos="3960"/>
              </w:tabs>
              <w:ind w:left="-11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270" w:type="dxa"/>
          </w:tcPr>
          <w:p w14:paraId="2B6B51D7" w14:textId="7FC1A1F5" w:rsidR="00BE4F49" w:rsidRDefault="00BE4F49" w:rsidP="00BE4F49">
            <w:pPr>
              <w:tabs>
                <w:tab w:val="left" w:pos="3960"/>
              </w:tabs>
              <w:ind w:left="-115"/>
            </w:pPr>
          </w:p>
        </w:tc>
        <w:tc>
          <w:tcPr>
            <w:tcW w:w="9450" w:type="dxa"/>
          </w:tcPr>
          <w:p w14:paraId="250BB822" w14:textId="744994F2" w:rsidR="00BE4F49" w:rsidRDefault="00BE4F49" w:rsidP="00BE4F49">
            <w:pPr>
              <w:tabs>
                <w:tab w:val="left" w:pos="3960"/>
              </w:tabs>
              <w:ind w:left="-115"/>
            </w:pPr>
            <w:r>
              <w:t>Number of patients requested from TCR (based on figures above)</w:t>
            </w:r>
          </w:p>
        </w:tc>
      </w:tr>
    </w:tbl>
    <w:p w14:paraId="2C54363D" w14:textId="7375DFD8" w:rsidR="00B85BAE" w:rsidRDefault="00B85BAE" w:rsidP="00B85BAE">
      <w:pPr>
        <w:pStyle w:val="Heading2"/>
        <w:spacing w:before="360"/>
        <w:rPr>
          <w:b/>
        </w:rPr>
      </w:pPr>
      <w:r>
        <w:rPr>
          <w:b/>
        </w:rPr>
        <w:lastRenderedPageBreak/>
        <w:t>Proposed Recruitment Schedule</w:t>
      </w:r>
    </w:p>
    <w:p w14:paraId="0C1968B8" w14:textId="619AC740" w:rsidR="00B85BAE" w:rsidRDefault="00B85BAE" w:rsidP="00B85BAE">
      <w:r>
        <w:t>Check all forms o</w:t>
      </w:r>
      <w:r w:rsidR="005C2673">
        <w:t>f</w:t>
      </w:r>
      <w:r>
        <w:t xml:space="preserve"> contact you will use to recruit patients</w:t>
      </w:r>
      <w:r w:rsidR="00247C89">
        <w:t>. F</w:t>
      </w:r>
      <w:r>
        <w:t xml:space="preserve">ill in the </w:t>
      </w:r>
      <w:r w:rsidR="005C2673">
        <w:t xml:space="preserve">maximum number of times you will contact a patient </w:t>
      </w:r>
      <w:r w:rsidR="00B27E90">
        <w:t xml:space="preserve">via this contact method </w:t>
      </w:r>
      <w:r w:rsidR="005C2673">
        <w:t>before they are considered a non</w:t>
      </w:r>
      <w:r w:rsidR="00100C8B">
        <w:t>-</w:t>
      </w:r>
      <w:r w:rsidR="005C2673">
        <w:t>responder</w:t>
      </w:r>
      <w:r>
        <w:t>. If your contact attempts exceed the TCR guidelines, provide justification.</w:t>
      </w:r>
    </w:p>
    <w:p w14:paraId="72E6F0A7" w14:textId="20AB2BB5" w:rsidR="00B85BAE" w:rsidRDefault="00B85BAE" w:rsidP="00B85B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754"/>
        <w:gridCol w:w="2724"/>
        <w:gridCol w:w="1850"/>
        <w:gridCol w:w="3006"/>
      </w:tblGrid>
      <w:tr w:rsidR="00FD788F" w14:paraId="023BF216" w14:textId="77777777" w:rsidTr="00CB053F">
        <w:trPr>
          <w:trHeight w:val="575"/>
        </w:trPr>
        <w:tc>
          <w:tcPr>
            <w:tcW w:w="3210" w:type="dxa"/>
            <w:gridSpan w:val="2"/>
            <w:tcBorders>
              <w:bottom w:val="single" w:sz="4" w:space="0" w:color="auto"/>
            </w:tcBorders>
            <w:vAlign w:val="center"/>
          </w:tcPr>
          <w:p w14:paraId="714471EF" w14:textId="201C84A8" w:rsidR="00B85BAE" w:rsidRPr="00FD788F" w:rsidRDefault="00B85BAE" w:rsidP="00AB4D50">
            <w:pPr>
              <w:jc w:val="center"/>
              <w:rPr>
                <w:b/>
                <w:bCs/>
                <w:sz w:val="21"/>
                <w:szCs w:val="21"/>
              </w:rPr>
            </w:pPr>
            <w:r w:rsidRPr="00FD788F">
              <w:rPr>
                <w:b/>
                <w:bCs/>
                <w:sz w:val="21"/>
                <w:szCs w:val="21"/>
              </w:rPr>
              <w:t>Type of Contact</w:t>
            </w:r>
          </w:p>
        </w:tc>
        <w:tc>
          <w:tcPr>
            <w:tcW w:w="2724" w:type="dxa"/>
            <w:vAlign w:val="center"/>
          </w:tcPr>
          <w:p w14:paraId="69D3C5BF" w14:textId="36651BC7" w:rsidR="00B85BAE" w:rsidRPr="00FD788F" w:rsidRDefault="00385C49" w:rsidP="00AB4D50">
            <w:pPr>
              <w:jc w:val="center"/>
              <w:rPr>
                <w:b/>
                <w:bCs/>
                <w:sz w:val="21"/>
                <w:szCs w:val="21"/>
              </w:rPr>
            </w:pPr>
            <w:r w:rsidRPr="00FD788F">
              <w:rPr>
                <w:b/>
                <w:bCs/>
                <w:sz w:val="21"/>
                <w:szCs w:val="21"/>
              </w:rPr>
              <w:t>TCR Guidelines</w:t>
            </w:r>
          </w:p>
        </w:tc>
        <w:tc>
          <w:tcPr>
            <w:tcW w:w="1850" w:type="dxa"/>
            <w:vAlign w:val="center"/>
          </w:tcPr>
          <w:p w14:paraId="7C562E30" w14:textId="0C026265" w:rsidR="00B85BAE" w:rsidRPr="00FD788F" w:rsidRDefault="00B27E90" w:rsidP="00AB4D50">
            <w:pPr>
              <w:jc w:val="center"/>
              <w:rPr>
                <w:b/>
                <w:bCs/>
                <w:sz w:val="21"/>
                <w:szCs w:val="21"/>
              </w:rPr>
            </w:pPr>
            <w:r w:rsidRPr="00FD788F">
              <w:rPr>
                <w:b/>
                <w:bCs/>
                <w:sz w:val="21"/>
                <w:szCs w:val="21"/>
              </w:rPr>
              <w:t xml:space="preserve">Maximum </w:t>
            </w:r>
            <w:r w:rsidR="00385C49" w:rsidRPr="00FD788F">
              <w:rPr>
                <w:b/>
                <w:bCs/>
                <w:sz w:val="21"/>
                <w:szCs w:val="21"/>
              </w:rPr>
              <w:t>attempts for this study</w:t>
            </w:r>
          </w:p>
        </w:tc>
        <w:tc>
          <w:tcPr>
            <w:tcW w:w="3006" w:type="dxa"/>
            <w:vAlign w:val="center"/>
          </w:tcPr>
          <w:p w14:paraId="1136E6AB" w14:textId="7C8681E1" w:rsidR="00B85BAE" w:rsidRPr="00FD788F" w:rsidRDefault="00385C49" w:rsidP="00AB4D50">
            <w:pPr>
              <w:jc w:val="center"/>
              <w:rPr>
                <w:b/>
                <w:bCs/>
                <w:sz w:val="21"/>
                <w:szCs w:val="21"/>
              </w:rPr>
            </w:pPr>
            <w:r w:rsidRPr="00FD788F">
              <w:rPr>
                <w:b/>
                <w:bCs/>
                <w:sz w:val="21"/>
                <w:szCs w:val="21"/>
              </w:rPr>
              <w:t>Justification for exceeding TCR guidelines</w:t>
            </w:r>
          </w:p>
        </w:tc>
      </w:tr>
      <w:tr w:rsidR="00FD788F" w14:paraId="0DC8A781" w14:textId="77777777" w:rsidTr="00515859">
        <w:trPr>
          <w:trHeight w:val="864"/>
        </w:trPr>
        <w:sdt>
          <w:sdtPr>
            <w:id w:val="-34224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58ACEFE6" w14:textId="7632074B" w:rsidR="00B85BAE" w:rsidRDefault="007750AC" w:rsidP="00AB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4" w:type="dxa"/>
            <w:tcBorders>
              <w:left w:val="nil"/>
            </w:tcBorders>
            <w:vAlign w:val="center"/>
          </w:tcPr>
          <w:p w14:paraId="50C2DFCD" w14:textId="082DA68C" w:rsidR="00B85BAE" w:rsidRDefault="004D6674" w:rsidP="00AB4D50">
            <w:r>
              <w:t>Introductory pre-letter</w:t>
            </w:r>
          </w:p>
        </w:tc>
        <w:tc>
          <w:tcPr>
            <w:tcW w:w="2724" w:type="dxa"/>
            <w:vAlign w:val="center"/>
          </w:tcPr>
          <w:p w14:paraId="5F10A2F3" w14:textId="4C247CC8" w:rsidR="00B85BAE" w:rsidRDefault="00385C49" w:rsidP="00AB4D50">
            <w:r>
              <w:t xml:space="preserve">1 </w:t>
            </w:r>
            <w:r w:rsidR="009913E2">
              <w:t>I</w:t>
            </w:r>
            <w:r w:rsidR="004D6674">
              <w:t xml:space="preserve">ntroductory </w:t>
            </w:r>
            <w:r w:rsidR="00100C8B">
              <w:t>pre-</w:t>
            </w:r>
            <w:r w:rsidR="004D6674">
              <w:t>letter</w:t>
            </w:r>
          </w:p>
        </w:tc>
        <w:tc>
          <w:tcPr>
            <w:tcW w:w="1850" w:type="dxa"/>
            <w:vAlign w:val="center"/>
          </w:tcPr>
          <w:p w14:paraId="1C482F34" w14:textId="0A8B3477" w:rsidR="00B85BAE" w:rsidRDefault="00385C49" w:rsidP="00AB4D50"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18479916" w14:textId="220A0B6D" w:rsidR="00B85BAE" w:rsidRDefault="00AB4D50" w:rsidP="00AB4D50">
            <w:r>
              <w:rPr>
                <w:rStyle w:val="FormText"/>
              </w:rPr>
              <w:t xml:space="preserve"> </w:t>
            </w: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</w:tr>
      <w:tr w:rsidR="00FD788F" w14:paraId="241BEA56" w14:textId="77777777" w:rsidTr="00515859">
        <w:trPr>
          <w:trHeight w:val="864"/>
        </w:trPr>
        <w:sdt>
          <w:sdtPr>
            <w:id w:val="164599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E2E2CA2" w14:textId="742537EE" w:rsidR="00B85BAE" w:rsidRDefault="004D6674" w:rsidP="00AB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4" w:type="dxa"/>
            <w:tcBorders>
              <w:left w:val="nil"/>
            </w:tcBorders>
            <w:vAlign w:val="center"/>
          </w:tcPr>
          <w:p w14:paraId="65CEB06A" w14:textId="6BB9CB1D" w:rsidR="00B85BAE" w:rsidRDefault="004D6674" w:rsidP="00AB4D50">
            <w:r>
              <w:t>Recruitment</w:t>
            </w:r>
            <w:r w:rsidR="009913E2">
              <w:t xml:space="preserve"> letter</w:t>
            </w:r>
          </w:p>
        </w:tc>
        <w:tc>
          <w:tcPr>
            <w:tcW w:w="2724" w:type="dxa"/>
            <w:vAlign w:val="center"/>
          </w:tcPr>
          <w:p w14:paraId="4552C752" w14:textId="7002711C" w:rsidR="00B85BAE" w:rsidRDefault="00385C49" w:rsidP="00AB4D50">
            <w:r>
              <w:t xml:space="preserve">1 </w:t>
            </w:r>
            <w:r w:rsidR="009913E2">
              <w:t>R</w:t>
            </w:r>
            <w:r w:rsidR="004D6674">
              <w:t xml:space="preserve">ecruitment </w:t>
            </w:r>
            <w:r>
              <w:t>letter</w:t>
            </w:r>
          </w:p>
        </w:tc>
        <w:tc>
          <w:tcPr>
            <w:tcW w:w="1850" w:type="dxa"/>
            <w:vAlign w:val="center"/>
          </w:tcPr>
          <w:p w14:paraId="13B57573" w14:textId="19686D3C" w:rsidR="00B85BAE" w:rsidRDefault="00385C49" w:rsidP="00AB4D50"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33677C64" w14:textId="1669F48F" w:rsidR="00B85BAE" w:rsidRDefault="00385C49" w:rsidP="00AB4D50"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</w:tr>
      <w:tr w:rsidR="00CB053F" w14:paraId="2D9E9C3F" w14:textId="77777777" w:rsidTr="00515859">
        <w:trPr>
          <w:trHeight w:val="864"/>
        </w:trPr>
        <w:sdt>
          <w:sdtPr>
            <w:id w:val="21594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68C9CCB" w14:textId="33C71CFC" w:rsidR="00CB053F" w:rsidRDefault="00CB053F" w:rsidP="00CB05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4" w:type="dxa"/>
            <w:tcBorders>
              <w:left w:val="nil"/>
            </w:tcBorders>
            <w:vAlign w:val="center"/>
          </w:tcPr>
          <w:p w14:paraId="4B67F927" w14:textId="49B49CC5" w:rsidR="00CB053F" w:rsidRDefault="00CB053F" w:rsidP="00CB053F">
            <w:r>
              <w:t xml:space="preserve">Follow-up </w:t>
            </w:r>
            <w:r w:rsidR="00CE6074">
              <w:t>r</w:t>
            </w:r>
            <w:r>
              <w:t xml:space="preserve">ecruitment </w:t>
            </w:r>
            <w:r w:rsidR="009913E2">
              <w:t>l</w:t>
            </w:r>
            <w:r>
              <w:t>etter</w:t>
            </w:r>
          </w:p>
        </w:tc>
        <w:tc>
          <w:tcPr>
            <w:tcW w:w="2724" w:type="dxa"/>
            <w:vAlign w:val="center"/>
          </w:tcPr>
          <w:p w14:paraId="6ECE2C19" w14:textId="29E04F2A" w:rsidR="00CB053F" w:rsidRDefault="00CB053F" w:rsidP="00CB053F">
            <w:r>
              <w:t xml:space="preserve">1 </w:t>
            </w:r>
            <w:r w:rsidR="009913E2">
              <w:t>F</w:t>
            </w:r>
            <w:r>
              <w:t>ollow-up recruitment letter</w:t>
            </w:r>
          </w:p>
        </w:tc>
        <w:tc>
          <w:tcPr>
            <w:tcW w:w="1850" w:type="dxa"/>
            <w:vAlign w:val="center"/>
          </w:tcPr>
          <w:p w14:paraId="767EC09A" w14:textId="01CAD30D" w:rsidR="00CB053F" w:rsidRPr="00EF41B6" w:rsidRDefault="00CB053F" w:rsidP="00CB053F">
            <w:pPr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77AFC828" w14:textId="5D0F46AE" w:rsidR="00CB053F" w:rsidRPr="00EF41B6" w:rsidRDefault="00CB053F" w:rsidP="00CB053F">
            <w:pPr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</w:tr>
      <w:tr w:rsidR="00FD788F" w14:paraId="3D08679E" w14:textId="77777777" w:rsidTr="00515859">
        <w:trPr>
          <w:trHeight w:val="864"/>
        </w:trPr>
        <w:sdt>
          <w:sdtPr>
            <w:id w:val="-64982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47462C1" w14:textId="7331D2F3" w:rsidR="00B85BAE" w:rsidRDefault="007750AC" w:rsidP="00AB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4" w:type="dxa"/>
            <w:tcBorders>
              <w:left w:val="nil"/>
            </w:tcBorders>
            <w:vAlign w:val="center"/>
          </w:tcPr>
          <w:p w14:paraId="5DF9AF32" w14:textId="58F017FF" w:rsidR="00B85BAE" w:rsidRDefault="00385C49" w:rsidP="00AB4D50">
            <w:r>
              <w:t>Telephone</w:t>
            </w:r>
          </w:p>
        </w:tc>
        <w:tc>
          <w:tcPr>
            <w:tcW w:w="2724" w:type="dxa"/>
            <w:vAlign w:val="center"/>
          </w:tcPr>
          <w:p w14:paraId="4EC2F5B8" w14:textId="03243F42" w:rsidR="00B85BAE" w:rsidRDefault="00E247A6" w:rsidP="00AB4D50">
            <w:r>
              <w:t xml:space="preserve">3 </w:t>
            </w:r>
            <w:r w:rsidR="009913E2">
              <w:t>Calls</w:t>
            </w:r>
          </w:p>
        </w:tc>
        <w:tc>
          <w:tcPr>
            <w:tcW w:w="1850" w:type="dxa"/>
            <w:vAlign w:val="center"/>
          </w:tcPr>
          <w:p w14:paraId="2859648B" w14:textId="56334C85" w:rsidR="00B85BAE" w:rsidRDefault="00385C49" w:rsidP="00AB4D50"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0872F407" w14:textId="79D7C50C" w:rsidR="00B85BAE" w:rsidRDefault="00385C49" w:rsidP="00AB4D50"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</w:tr>
    </w:tbl>
    <w:p w14:paraId="20FF7281" w14:textId="337BB825" w:rsidR="00A31E5E" w:rsidRPr="00446EB0" w:rsidRDefault="00B4508A" w:rsidP="00B85BAE">
      <w:pPr>
        <w:pStyle w:val="Heading2"/>
        <w:spacing w:before="360"/>
      </w:pPr>
      <w:r>
        <w:rPr>
          <w:b/>
        </w:rPr>
        <w:t>R</w:t>
      </w:r>
      <w:r w:rsidR="008338D8">
        <w:rPr>
          <w:b/>
        </w:rPr>
        <w:t xml:space="preserve">equired </w:t>
      </w:r>
      <w:r>
        <w:rPr>
          <w:b/>
        </w:rPr>
        <w:t>D</w:t>
      </w:r>
      <w:r w:rsidR="008338D8">
        <w:rPr>
          <w:b/>
        </w:rPr>
        <w:t>ocuments</w:t>
      </w:r>
    </w:p>
    <w:p w14:paraId="02D89183" w14:textId="77777777" w:rsidR="00B4508A" w:rsidRDefault="00B4508A" w:rsidP="00754804">
      <w:pPr>
        <w:tabs>
          <w:tab w:val="left" w:pos="3960"/>
        </w:tabs>
        <w:spacing w:after="240"/>
      </w:pPr>
      <w:r>
        <w:t>List the file name</w:t>
      </w:r>
      <w:r w:rsidR="000B53DE">
        <w:t>s</w:t>
      </w:r>
      <w:r>
        <w:t xml:space="preserve"> for each of the following required documents you are submitting.</w:t>
      </w:r>
    </w:p>
    <w:tbl>
      <w:tblPr>
        <w:tblStyle w:val="TableGrid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6721"/>
      </w:tblGrid>
      <w:tr w:rsidR="000030BE" w14:paraId="5553F1BF" w14:textId="77777777" w:rsidTr="00515859">
        <w:trPr>
          <w:trHeight w:val="432"/>
        </w:trPr>
        <w:tc>
          <w:tcPr>
            <w:tcW w:w="5400" w:type="dxa"/>
          </w:tcPr>
          <w:p w14:paraId="786EA72A" w14:textId="0079DBAC" w:rsidR="004D6674" w:rsidRDefault="004D6674" w:rsidP="00AE66AA">
            <w:pPr>
              <w:tabs>
                <w:tab w:val="left" w:pos="3960"/>
              </w:tabs>
              <w:ind w:left="-105"/>
            </w:pPr>
            <w:r>
              <w:t>Introductory pre-letter</w:t>
            </w:r>
          </w:p>
        </w:tc>
        <w:tc>
          <w:tcPr>
            <w:tcW w:w="6721" w:type="dxa"/>
          </w:tcPr>
          <w:p w14:paraId="4810005A" w14:textId="77777777" w:rsidR="004D6674" w:rsidRDefault="004D6674" w:rsidP="00AE66AA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  <w:tr w:rsidR="000030BE" w14:paraId="60E0FA26" w14:textId="77777777" w:rsidTr="00515859">
        <w:trPr>
          <w:trHeight w:val="432"/>
        </w:trPr>
        <w:tc>
          <w:tcPr>
            <w:tcW w:w="5400" w:type="dxa"/>
          </w:tcPr>
          <w:p w14:paraId="703B1A86" w14:textId="45359653" w:rsidR="000B53DE" w:rsidRDefault="004D6674" w:rsidP="00CB71A5">
            <w:pPr>
              <w:tabs>
                <w:tab w:val="left" w:pos="3960"/>
              </w:tabs>
              <w:ind w:left="-105"/>
            </w:pPr>
            <w:r>
              <w:t xml:space="preserve">Recruitment </w:t>
            </w:r>
            <w:r w:rsidR="000B53DE">
              <w:t>letter(s)</w:t>
            </w:r>
          </w:p>
        </w:tc>
        <w:tc>
          <w:tcPr>
            <w:tcW w:w="6721" w:type="dxa"/>
          </w:tcPr>
          <w:p w14:paraId="26756910" w14:textId="77777777" w:rsidR="000B53DE" w:rsidRDefault="000B53DE" w:rsidP="003C7785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  <w:tr w:rsidR="00CB053F" w14:paraId="5B31D336" w14:textId="77777777" w:rsidTr="00515859">
        <w:trPr>
          <w:trHeight w:val="432"/>
        </w:trPr>
        <w:tc>
          <w:tcPr>
            <w:tcW w:w="5400" w:type="dxa"/>
          </w:tcPr>
          <w:p w14:paraId="5C567835" w14:textId="610C0B30" w:rsidR="00CB053F" w:rsidRDefault="00CB053F" w:rsidP="00CB71A5">
            <w:pPr>
              <w:tabs>
                <w:tab w:val="left" w:pos="3960"/>
              </w:tabs>
              <w:ind w:left="-105"/>
            </w:pPr>
            <w:r>
              <w:t>Follow-up recruitment letter(s)</w:t>
            </w:r>
          </w:p>
        </w:tc>
        <w:tc>
          <w:tcPr>
            <w:tcW w:w="6721" w:type="dxa"/>
          </w:tcPr>
          <w:p w14:paraId="7C4E6B55" w14:textId="50A8CCCE" w:rsidR="00CB053F" w:rsidRPr="00EF41B6" w:rsidRDefault="00CB053F" w:rsidP="003C7785">
            <w:pPr>
              <w:tabs>
                <w:tab w:val="left" w:pos="3960"/>
              </w:tabs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</w:tr>
      <w:tr w:rsidR="00CB053F" w14:paraId="0209E204" w14:textId="77777777" w:rsidTr="00515859">
        <w:trPr>
          <w:trHeight w:val="432"/>
        </w:trPr>
        <w:tc>
          <w:tcPr>
            <w:tcW w:w="5400" w:type="dxa"/>
          </w:tcPr>
          <w:p w14:paraId="67D88DB4" w14:textId="77777777" w:rsidR="000B53DE" w:rsidRDefault="000B53DE" w:rsidP="00CB71A5">
            <w:pPr>
              <w:tabs>
                <w:tab w:val="left" w:pos="3960"/>
              </w:tabs>
              <w:ind w:left="-105"/>
            </w:pPr>
            <w:r>
              <w:t>Patient consent form(s)</w:t>
            </w:r>
          </w:p>
        </w:tc>
        <w:tc>
          <w:tcPr>
            <w:tcW w:w="6721" w:type="dxa"/>
          </w:tcPr>
          <w:p w14:paraId="79C12734" w14:textId="77777777" w:rsidR="000B53DE" w:rsidRDefault="000B53DE" w:rsidP="003C7785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  <w:tr w:rsidR="00CB053F" w14:paraId="18CC54A0" w14:textId="77777777" w:rsidTr="00515859">
        <w:trPr>
          <w:trHeight w:val="432"/>
        </w:trPr>
        <w:tc>
          <w:tcPr>
            <w:tcW w:w="5400" w:type="dxa"/>
          </w:tcPr>
          <w:p w14:paraId="50306B20" w14:textId="77777777" w:rsidR="000B53DE" w:rsidRDefault="000B53DE" w:rsidP="00CB71A5">
            <w:pPr>
              <w:tabs>
                <w:tab w:val="left" w:pos="3960"/>
              </w:tabs>
              <w:ind w:left="-105"/>
            </w:pPr>
            <w:r>
              <w:t>Phone script(s), if applicable</w:t>
            </w:r>
          </w:p>
        </w:tc>
        <w:tc>
          <w:tcPr>
            <w:tcW w:w="6721" w:type="dxa"/>
          </w:tcPr>
          <w:p w14:paraId="6C8A82E4" w14:textId="77777777" w:rsidR="000B53DE" w:rsidRDefault="000B53DE" w:rsidP="003C7785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  <w:tr w:rsidR="00CB053F" w14:paraId="5468D880" w14:textId="77777777" w:rsidTr="00515859">
        <w:trPr>
          <w:trHeight w:val="432"/>
        </w:trPr>
        <w:tc>
          <w:tcPr>
            <w:tcW w:w="5400" w:type="dxa"/>
          </w:tcPr>
          <w:p w14:paraId="71D731E6" w14:textId="77777777" w:rsidR="000B53DE" w:rsidRDefault="000B53DE" w:rsidP="00817A6C">
            <w:pPr>
              <w:tabs>
                <w:tab w:val="left" w:pos="3960"/>
              </w:tabs>
              <w:spacing w:after="240"/>
              <w:ind w:left="-101"/>
            </w:pPr>
            <w:r>
              <w:t>Voicemail script(s), if applicable</w:t>
            </w:r>
          </w:p>
        </w:tc>
        <w:tc>
          <w:tcPr>
            <w:tcW w:w="6721" w:type="dxa"/>
          </w:tcPr>
          <w:p w14:paraId="67A23219" w14:textId="77777777" w:rsidR="000B53DE" w:rsidRDefault="000B53DE" w:rsidP="003C7785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  <w:tr w:rsidR="000030BE" w14:paraId="68A1533D" w14:textId="77777777" w:rsidTr="0051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6F6747E3" w14:textId="25D58690" w:rsidR="004D6674" w:rsidRDefault="004D6674" w:rsidP="00AE66AA">
            <w:pPr>
              <w:tabs>
                <w:tab w:val="left" w:pos="3960"/>
              </w:tabs>
              <w:spacing w:after="240"/>
              <w:ind w:left="-101"/>
            </w:pPr>
            <w:r>
              <w:t>Translation certification</w:t>
            </w:r>
            <w:r w:rsidR="00CB053F">
              <w:t xml:space="preserve"> form</w:t>
            </w:r>
            <w:r>
              <w:t>, if applicable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</w:tcPr>
          <w:p w14:paraId="683DBB82" w14:textId="77777777" w:rsidR="004D6674" w:rsidRDefault="004D6674" w:rsidP="00AE66AA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</w:tbl>
    <w:p w14:paraId="76433ED5" w14:textId="77777777" w:rsidR="00B4508A" w:rsidRPr="00754804" w:rsidRDefault="000B53DE" w:rsidP="00817A6C">
      <w:pPr>
        <w:spacing w:after="120"/>
        <w:rPr>
          <w:szCs w:val="24"/>
        </w:rPr>
      </w:pPr>
      <w:r w:rsidRPr="00754804">
        <w:rPr>
          <w:szCs w:val="24"/>
        </w:rPr>
        <w:t>E</w:t>
      </w:r>
      <w:r w:rsidR="00B4508A" w:rsidRPr="00754804">
        <w:rPr>
          <w:szCs w:val="24"/>
        </w:rPr>
        <w:t xml:space="preserve">xamples of required documents for patient contact studies </w:t>
      </w:r>
      <w:r w:rsidRPr="00754804">
        <w:rPr>
          <w:szCs w:val="24"/>
        </w:rPr>
        <w:t>are located on the TCR website</w:t>
      </w:r>
      <w:r w:rsidR="00B4508A" w:rsidRPr="00754804">
        <w:rPr>
          <w:szCs w:val="24"/>
        </w:rPr>
        <w:t>:</w:t>
      </w:r>
    </w:p>
    <w:p w14:paraId="3AFD62FF" w14:textId="76DE783D" w:rsidR="00DE6692" w:rsidRPr="001274D1" w:rsidRDefault="001274D1" w:rsidP="00515859">
      <w:pPr>
        <w:pStyle w:val="ListParagraph"/>
        <w:numPr>
          <w:ilvl w:val="0"/>
          <w:numId w:val="5"/>
        </w:numPr>
        <w:spacing w:line="360" w:lineRule="auto"/>
        <w:contextualSpacing w:val="0"/>
        <w:rPr>
          <w:rStyle w:val="Hyperlink"/>
        </w:rPr>
      </w:pPr>
      <w:r>
        <w:fldChar w:fldCharType="begin"/>
      </w:r>
      <w:r>
        <w:instrText>HYPERLINK "https://www.dshs.texas.gov/sites/default/files/tcr/data/research/Example%20Patient%20Contact%20Letter%20(Revised%20November%202024).docx"</w:instrText>
      </w:r>
      <w:r>
        <w:fldChar w:fldCharType="separate"/>
      </w:r>
      <w:r w:rsidR="00B4508A" w:rsidRPr="001274D1">
        <w:rPr>
          <w:rStyle w:val="Hyperlink"/>
        </w:rPr>
        <w:t>Examp</w:t>
      </w:r>
      <w:r w:rsidR="00B4508A" w:rsidRPr="001274D1">
        <w:rPr>
          <w:rStyle w:val="Hyperlink"/>
        </w:rPr>
        <w:t>l</w:t>
      </w:r>
      <w:r w:rsidR="00B4508A" w:rsidRPr="001274D1">
        <w:rPr>
          <w:rStyle w:val="Hyperlink"/>
        </w:rPr>
        <w:t>e Patient Contact Letter</w:t>
      </w:r>
    </w:p>
    <w:p w14:paraId="0B63ED68" w14:textId="3926C20E" w:rsidR="001F0FF5" w:rsidRDefault="001274D1">
      <w:pPr>
        <w:pStyle w:val="ListParagraph"/>
        <w:numPr>
          <w:ilvl w:val="0"/>
          <w:numId w:val="5"/>
        </w:numPr>
        <w:spacing w:line="360" w:lineRule="auto"/>
        <w:contextualSpacing w:val="0"/>
      </w:pPr>
      <w:r>
        <w:fldChar w:fldCharType="end"/>
      </w:r>
      <w:hyperlink r:id="rId11" w:history="1">
        <w:r w:rsidR="00100C8B" w:rsidRPr="00100C8B">
          <w:rPr>
            <w:rStyle w:val="Hyperlink"/>
          </w:rPr>
          <w:t>How Did You Get My Name? (English)</w:t>
        </w:r>
      </w:hyperlink>
    </w:p>
    <w:p w14:paraId="73763A4A" w14:textId="02803452" w:rsidR="00100C8B" w:rsidRPr="00AC7977" w:rsidRDefault="00E93004" w:rsidP="00515859">
      <w:pPr>
        <w:pStyle w:val="ListParagraph"/>
        <w:numPr>
          <w:ilvl w:val="0"/>
          <w:numId w:val="5"/>
        </w:numPr>
        <w:spacing w:line="360" w:lineRule="auto"/>
        <w:contextualSpacing w:val="0"/>
      </w:pPr>
      <w:hyperlink r:id="rId12" w:history="1">
        <w:r w:rsidR="00100C8B" w:rsidRPr="00100C8B">
          <w:rPr>
            <w:rStyle w:val="Hyperlink"/>
          </w:rPr>
          <w:t>How Did You Get My Name? (Spanish)</w:t>
        </w:r>
      </w:hyperlink>
    </w:p>
    <w:sectPr w:rsidR="00100C8B" w:rsidRPr="00AC7977" w:rsidSect="00801287">
      <w:footerReference w:type="default" r:id="rId13"/>
      <w:headerReference w:type="first" r:id="rId14"/>
      <w:footerReference w:type="first" r:id="rId15"/>
      <w:pgSz w:w="12240" w:h="15840"/>
      <w:pgMar w:top="720" w:right="720" w:bottom="1152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BF1A" w14:textId="77777777" w:rsidR="00CF649D" w:rsidRDefault="00CF649D" w:rsidP="00DC360A">
      <w:r>
        <w:separator/>
      </w:r>
    </w:p>
  </w:endnote>
  <w:endnote w:type="continuationSeparator" w:id="0">
    <w:p w14:paraId="4EAD44A7" w14:textId="77777777" w:rsidR="00CF649D" w:rsidRDefault="00CF649D" w:rsidP="00DC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9FCC" w14:textId="4C3D8145" w:rsidR="00BD35B8" w:rsidRDefault="00CF649D" w:rsidP="0080128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Texas Cancer Registry</w:t>
    </w:r>
    <w:r>
      <w:rPr>
        <w:sz w:val="18"/>
        <w:szCs w:val="18"/>
      </w:rPr>
      <w:tab/>
    </w:r>
    <w:r w:rsidR="008827A4">
      <w:rPr>
        <w:sz w:val="18"/>
        <w:szCs w:val="18"/>
      </w:rPr>
      <w:t xml:space="preserve">Revised </w:t>
    </w:r>
    <w:r w:rsidR="00E2791B">
      <w:rPr>
        <w:sz w:val="18"/>
        <w:szCs w:val="18"/>
      </w:rPr>
      <w:t xml:space="preserve">August </w:t>
    </w:r>
    <w:r w:rsidR="00CE6074">
      <w:rPr>
        <w:sz w:val="18"/>
        <w:szCs w:val="18"/>
      </w:rPr>
      <w:t>2023</w:t>
    </w:r>
  </w:p>
  <w:p w14:paraId="186EC875" w14:textId="73804405" w:rsidR="00CF649D" w:rsidRPr="00801287" w:rsidRDefault="00614F78" w:rsidP="0080128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614F78">
      <w:rPr>
        <w:sz w:val="18"/>
        <w:szCs w:val="18"/>
      </w:rPr>
      <w:t>Attachment 2: Patient Contact Study</w:t>
    </w:r>
    <w:r w:rsidR="00CF649D">
      <w:rPr>
        <w:sz w:val="18"/>
        <w:szCs w:val="18"/>
      </w:rPr>
      <w:tab/>
    </w:r>
    <w:r w:rsidR="00CF649D" w:rsidRPr="00167FB0">
      <w:rPr>
        <w:sz w:val="18"/>
        <w:szCs w:val="18"/>
      </w:rPr>
      <w:t xml:space="preserve">Page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PAGE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B566A5"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  <w:r w:rsidR="00CF649D" w:rsidRPr="00167FB0">
      <w:rPr>
        <w:sz w:val="18"/>
        <w:szCs w:val="18"/>
      </w:rPr>
      <w:t xml:space="preserve"> of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NUMPAGES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B566A5"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3D2C" w14:textId="012391FB" w:rsidR="00CF649D" w:rsidRDefault="00CF649D" w:rsidP="00167FB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Texas Cancer Registry</w:t>
    </w:r>
    <w:r>
      <w:rPr>
        <w:sz w:val="18"/>
        <w:szCs w:val="18"/>
      </w:rPr>
      <w:tab/>
      <w:t xml:space="preserve">Revised </w:t>
    </w:r>
    <w:r w:rsidR="000D5A10">
      <w:rPr>
        <w:sz w:val="18"/>
        <w:szCs w:val="18"/>
      </w:rPr>
      <w:t>August 202</w:t>
    </w:r>
    <w:r w:rsidR="001D611A">
      <w:rPr>
        <w:sz w:val="18"/>
        <w:szCs w:val="18"/>
      </w:rPr>
      <w:t>3</w:t>
    </w:r>
  </w:p>
  <w:p w14:paraId="6993A9E2" w14:textId="7F0D6DCE" w:rsidR="00CF649D" w:rsidRPr="00167FB0" w:rsidRDefault="009E6CF2" w:rsidP="00167FB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 xml:space="preserve">Attachment </w:t>
    </w:r>
    <w:r w:rsidR="00614F78">
      <w:rPr>
        <w:sz w:val="18"/>
        <w:szCs w:val="18"/>
      </w:rPr>
      <w:t>2: Patient Contact Study</w:t>
    </w:r>
    <w:r w:rsidR="00CF649D">
      <w:rPr>
        <w:sz w:val="18"/>
        <w:szCs w:val="18"/>
      </w:rPr>
      <w:tab/>
    </w:r>
    <w:r w:rsidR="00CF649D" w:rsidRPr="00167FB0">
      <w:rPr>
        <w:sz w:val="18"/>
        <w:szCs w:val="18"/>
      </w:rPr>
      <w:t xml:space="preserve">Page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PAGE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B566A5">
      <w:rPr>
        <w:bCs/>
        <w:noProof/>
        <w:sz w:val="18"/>
        <w:szCs w:val="18"/>
      </w:rPr>
      <w:t>1</w:t>
    </w:r>
    <w:r w:rsidR="00CF649D" w:rsidRPr="00167FB0">
      <w:rPr>
        <w:bCs/>
        <w:sz w:val="18"/>
        <w:szCs w:val="18"/>
      </w:rPr>
      <w:fldChar w:fldCharType="end"/>
    </w:r>
    <w:r w:rsidR="00CF649D" w:rsidRPr="00167FB0">
      <w:rPr>
        <w:sz w:val="18"/>
        <w:szCs w:val="18"/>
      </w:rPr>
      <w:t xml:space="preserve"> of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NUMPAGES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B566A5"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02F2" w14:textId="77777777" w:rsidR="00CF649D" w:rsidRDefault="00CF649D" w:rsidP="00DC360A">
      <w:r>
        <w:separator/>
      </w:r>
    </w:p>
  </w:footnote>
  <w:footnote w:type="continuationSeparator" w:id="0">
    <w:p w14:paraId="34046E10" w14:textId="77777777" w:rsidR="00CF649D" w:rsidRDefault="00CF649D" w:rsidP="00DC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4D7D" w14:textId="77777777" w:rsidR="00CF649D" w:rsidRPr="00920A59" w:rsidRDefault="00CF649D" w:rsidP="00DC360A">
    <w:pPr>
      <w:pStyle w:val="Header"/>
      <w:tabs>
        <w:tab w:val="clear" w:pos="4680"/>
        <w:tab w:val="clear" w:pos="9360"/>
      </w:tabs>
      <w:jc w:val="right"/>
      <w:rPr>
        <w:b/>
        <w:sz w:val="28"/>
        <w:szCs w:val="28"/>
      </w:rPr>
    </w:pPr>
    <w:r w:rsidRPr="00920A59"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4DD8127A" wp14:editId="6FE32DC0">
          <wp:simplePos x="0" y="0"/>
          <wp:positionH relativeFrom="page">
            <wp:posOffset>457200</wp:posOffset>
          </wp:positionH>
          <wp:positionV relativeFrom="page">
            <wp:posOffset>438785</wp:posOffset>
          </wp:positionV>
          <wp:extent cx="2377440" cy="457200"/>
          <wp:effectExtent l="0" t="0" r="3810" b="0"/>
          <wp:wrapNone/>
          <wp:docPr id="5" name="Picture 5" descr="Texas Department of State Health Service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HS-standard-color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A59">
      <w:rPr>
        <w:b/>
        <w:sz w:val="28"/>
        <w:szCs w:val="28"/>
      </w:rPr>
      <w:t>Texas Cancer Registry</w:t>
    </w:r>
  </w:p>
  <w:p w14:paraId="0E4E747A" w14:textId="77777777" w:rsidR="00CF649D" w:rsidRPr="00920A59" w:rsidRDefault="009E6CF2" w:rsidP="00DC360A">
    <w:pPr>
      <w:pStyle w:val="Header"/>
      <w:tabs>
        <w:tab w:val="clear" w:pos="4680"/>
        <w:tab w:val="clear" w:pos="9360"/>
      </w:tabs>
      <w:jc w:val="right"/>
      <w:rPr>
        <w:b/>
        <w:sz w:val="28"/>
        <w:szCs w:val="28"/>
      </w:rPr>
    </w:pPr>
    <w:r>
      <w:rPr>
        <w:b/>
        <w:sz w:val="28"/>
        <w:szCs w:val="28"/>
      </w:rPr>
      <w:t>A</w:t>
    </w:r>
    <w:r w:rsidR="00614F78">
      <w:rPr>
        <w:b/>
        <w:sz w:val="28"/>
        <w:szCs w:val="28"/>
      </w:rPr>
      <w:t xml:space="preserve">ttachment 2: Patient Contact </w:t>
    </w:r>
    <w:r>
      <w:rPr>
        <w:b/>
        <w:sz w:val="28"/>
        <w:szCs w:val="28"/>
      </w:rPr>
      <w:t>Study</w:t>
    </w:r>
  </w:p>
  <w:p w14:paraId="72D72B68" w14:textId="77777777" w:rsidR="00CF649D" w:rsidRPr="00920A59" w:rsidRDefault="00CF649D" w:rsidP="00DC360A">
    <w:pPr>
      <w:jc w:val="right"/>
      <w:rPr>
        <w:b/>
        <w:sz w:val="28"/>
        <w:szCs w:val="28"/>
      </w:rPr>
    </w:pPr>
    <w:r w:rsidRPr="00920A59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CA669" wp14:editId="0E38DFCA">
              <wp:simplePos x="0" y="0"/>
              <wp:positionH relativeFrom="margin">
                <wp:align>left</wp:align>
              </wp:positionH>
              <wp:positionV relativeFrom="page">
                <wp:posOffset>960120</wp:posOffset>
              </wp:positionV>
              <wp:extent cx="68580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34945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5.6pt" to="540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" strokecolor="black [3213]" strokeweight="1.2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183"/>
    <w:multiLevelType w:val="hybridMultilevel"/>
    <w:tmpl w:val="25D8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202"/>
    <w:multiLevelType w:val="hybridMultilevel"/>
    <w:tmpl w:val="9C669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44C4"/>
    <w:multiLevelType w:val="hybridMultilevel"/>
    <w:tmpl w:val="41604D52"/>
    <w:lvl w:ilvl="0" w:tplc="7F706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F7253"/>
    <w:multiLevelType w:val="hybridMultilevel"/>
    <w:tmpl w:val="2938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436B7"/>
    <w:multiLevelType w:val="hybridMultilevel"/>
    <w:tmpl w:val="B81C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444A"/>
    <w:multiLevelType w:val="hybridMultilevel"/>
    <w:tmpl w:val="FDEC1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B3D89"/>
    <w:multiLevelType w:val="multilevel"/>
    <w:tmpl w:val="FDA8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36301"/>
    <w:multiLevelType w:val="hybridMultilevel"/>
    <w:tmpl w:val="E9EA341C"/>
    <w:lvl w:ilvl="0" w:tplc="973ED0E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53244">
    <w:abstractNumId w:val="7"/>
  </w:num>
  <w:num w:numId="2" w16cid:durableId="569540469">
    <w:abstractNumId w:val="5"/>
  </w:num>
  <w:num w:numId="3" w16cid:durableId="2071296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394548">
    <w:abstractNumId w:val="3"/>
  </w:num>
  <w:num w:numId="5" w16cid:durableId="544677054">
    <w:abstractNumId w:val="4"/>
  </w:num>
  <w:num w:numId="6" w16cid:durableId="737173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75385">
    <w:abstractNumId w:val="1"/>
  </w:num>
  <w:num w:numId="8" w16cid:durableId="681052157">
    <w:abstractNumId w:val="0"/>
  </w:num>
  <w:num w:numId="9" w16cid:durableId="47645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0A"/>
    <w:rsid w:val="000030BE"/>
    <w:rsid w:val="00011142"/>
    <w:rsid w:val="000115E6"/>
    <w:rsid w:val="00013152"/>
    <w:rsid w:val="0003448F"/>
    <w:rsid w:val="000352C0"/>
    <w:rsid w:val="00084E88"/>
    <w:rsid w:val="000B3D89"/>
    <w:rsid w:val="000B53DE"/>
    <w:rsid w:val="000C177F"/>
    <w:rsid w:val="000D065D"/>
    <w:rsid w:val="000D5A10"/>
    <w:rsid w:val="000E1D7E"/>
    <w:rsid w:val="000E6766"/>
    <w:rsid w:val="000F4C21"/>
    <w:rsid w:val="00100C8B"/>
    <w:rsid w:val="00111BBF"/>
    <w:rsid w:val="00123739"/>
    <w:rsid w:val="001274D1"/>
    <w:rsid w:val="00136357"/>
    <w:rsid w:val="0013770A"/>
    <w:rsid w:val="00137E94"/>
    <w:rsid w:val="00167FB0"/>
    <w:rsid w:val="00174BB9"/>
    <w:rsid w:val="00182141"/>
    <w:rsid w:val="0019214E"/>
    <w:rsid w:val="001B6700"/>
    <w:rsid w:val="001C0ED3"/>
    <w:rsid w:val="001D4200"/>
    <w:rsid w:val="001D611A"/>
    <w:rsid w:val="001F0FF5"/>
    <w:rsid w:val="001F613F"/>
    <w:rsid w:val="00203494"/>
    <w:rsid w:val="0020522D"/>
    <w:rsid w:val="0024047B"/>
    <w:rsid w:val="00247C89"/>
    <w:rsid w:val="002556CA"/>
    <w:rsid w:val="00264954"/>
    <w:rsid w:val="0027517C"/>
    <w:rsid w:val="00283EC8"/>
    <w:rsid w:val="002916D4"/>
    <w:rsid w:val="00293E56"/>
    <w:rsid w:val="0029649B"/>
    <w:rsid w:val="002C769E"/>
    <w:rsid w:val="002D3D42"/>
    <w:rsid w:val="002E42D7"/>
    <w:rsid w:val="002F14D9"/>
    <w:rsid w:val="00311FA2"/>
    <w:rsid w:val="00332AA2"/>
    <w:rsid w:val="003406E9"/>
    <w:rsid w:val="00347379"/>
    <w:rsid w:val="00363107"/>
    <w:rsid w:val="003728D9"/>
    <w:rsid w:val="00375C8B"/>
    <w:rsid w:val="00383482"/>
    <w:rsid w:val="00385C49"/>
    <w:rsid w:val="00391B78"/>
    <w:rsid w:val="003B1C31"/>
    <w:rsid w:val="003B365B"/>
    <w:rsid w:val="003C58D4"/>
    <w:rsid w:val="003C7785"/>
    <w:rsid w:val="003D04CF"/>
    <w:rsid w:val="003E076C"/>
    <w:rsid w:val="003E1052"/>
    <w:rsid w:val="003F3FB7"/>
    <w:rsid w:val="004009CF"/>
    <w:rsid w:val="004060EA"/>
    <w:rsid w:val="00410350"/>
    <w:rsid w:val="0041479D"/>
    <w:rsid w:val="00446EB0"/>
    <w:rsid w:val="00450730"/>
    <w:rsid w:val="004573BE"/>
    <w:rsid w:val="00467A2A"/>
    <w:rsid w:val="004902DD"/>
    <w:rsid w:val="004D6674"/>
    <w:rsid w:val="004D6F67"/>
    <w:rsid w:val="004F0A1B"/>
    <w:rsid w:val="004F5919"/>
    <w:rsid w:val="004F7CB7"/>
    <w:rsid w:val="005029D2"/>
    <w:rsid w:val="0051256E"/>
    <w:rsid w:val="00515859"/>
    <w:rsid w:val="00524AD9"/>
    <w:rsid w:val="005319A2"/>
    <w:rsid w:val="005334CC"/>
    <w:rsid w:val="0054212F"/>
    <w:rsid w:val="005529FE"/>
    <w:rsid w:val="00567876"/>
    <w:rsid w:val="00570644"/>
    <w:rsid w:val="0059567D"/>
    <w:rsid w:val="005C2673"/>
    <w:rsid w:val="005C5F22"/>
    <w:rsid w:val="005D49CC"/>
    <w:rsid w:val="005E1CD6"/>
    <w:rsid w:val="005F3CFA"/>
    <w:rsid w:val="00603B5F"/>
    <w:rsid w:val="00614F78"/>
    <w:rsid w:val="00617DCB"/>
    <w:rsid w:val="00632F71"/>
    <w:rsid w:val="006362FC"/>
    <w:rsid w:val="00670279"/>
    <w:rsid w:val="006843B6"/>
    <w:rsid w:val="00686153"/>
    <w:rsid w:val="006D246C"/>
    <w:rsid w:val="006D3C11"/>
    <w:rsid w:val="006D3FCD"/>
    <w:rsid w:val="006E00B5"/>
    <w:rsid w:val="006F27D9"/>
    <w:rsid w:val="006F6047"/>
    <w:rsid w:val="00704023"/>
    <w:rsid w:val="00704C0D"/>
    <w:rsid w:val="0071325A"/>
    <w:rsid w:val="0071517F"/>
    <w:rsid w:val="00722916"/>
    <w:rsid w:val="00722E57"/>
    <w:rsid w:val="00754804"/>
    <w:rsid w:val="007739D8"/>
    <w:rsid w:val="007750AC"/>
    <w:rsid w:val="007851A4"/>
    <w:rsid w:val="0079271C"/>
    <w:rsid w:val="007960A2"/>
    <w:rsid w:val="007B5D55"/>
    <w:rsid w:val="007D22F3"/>
    <w:rsid w:val="007D2F54"/>
    <w:rsid w:val="007D3954"/>
    <w:rsid w:val="007D4112"/>
    <w:rsid w:val="007F6486"/>
    <w:rsid w:val="00801287"/>
    <w:rsid w:val="00802E29"/>
    <w:rsid w:val="0081237F"/>
    <w:rsid w:val="0081728A"/>
    <w:rsid w:val="00817A6C"/>
    <w:rsid w:val="00824CC2"/>
    <w:rsid w:val="008338D8"/>
    <w:rsid w:val="00835A9C"/>
    <w:rsid w:val="00842AF7"/>
    <w:rsid w:val="00864F76"/>
    <w:rsid w:val="008827A4"/>
    <w:rsid w:val="0089191A"/>
    <w:rsid w:val="008922D7"/>
    <w:rsid w:val="008931FE"/>
    <w:rsid w:val="008E3AA4"/>
    <w:rsid w:val="00900F84"/>
    <w:rsid w:val="009064A0"/>
    <w:rsid w:val="0091223C"/>
    <w:rsid w:val="0092127A"/>
    <w:rsid w:val="0092635C"/>
    <w:rsid w:val="009343C3"/>
    <w:rsid w:val="009527EC"/>
    <w:rsid w:val="00955244"/>
    <w:rsid w:val="00961DC4"/>
    <w:rsid w:val="0096638D"/>
    <w:rsid w:val="009667CE"/>
    <w:rsid w:val="00972EF0"/>
    <w:rsid w:val="00980545"/>
    <w:rsid w:val="00983F16"/>
    <w:rsid w:val="009913E2"/>
    <w:rsid w:val="009977F9"/>
    <w:rsid w:val="009D6E83"/>
    <w:rsid w:val="009E1C78"/>
    <w:rsid w:val="009E5965"/>
    <w:rsid w:val="009E6CF2"/>
    <w:rsid w:val="009F458D"/>
    <w:rsid w:val="00A056E0"/>
    <w:rsid w:val="00A17490"/>
    <w:rsid w:val="00A26097"/>
    <w:rsid w:val="00A31E5E"/>
    <w:rsid w:val="00A54DAD"/>
    <w:rsid w:val="00A640A7"/>
    <w:rsid w:val="00A8085C"/>
    <w:rsid w:val="00A81F78"/>
    <w:rsid w:val="00AA7E6E"/>
    <w:rsid w:val="00AB4D50"/>
    <w:rsid w:val="00AC7977"/>
    <w:rsid w:val="00AD3EC7"/>
    <w:rsid w:val="00AE3381"/>
    <w:rsid w:val="00B010A4"/>
    <w:rsid w:val="00B04038"/>
    <w:rsid w:val="00B04E8C"/>
    <w:rsid w:val="00B27E90"/>
    <w:rsid w:val="00B308F9"/>
    <w:rsid w:val="00B36FE0"/>
    <w:rsid w:val="00B4508A"/>
    <w:rsid w:val="00B5361B"/>
    <w:rsid w:val="00B53AD7"/>
    <w:rsid w:val="00B566A5"/>
    <w:rsid w:val="00B7587F"/>
    <w:rsid w:val="00B85BAE"/>
    <w:rsid w:val="00B91868"/>
    <w:rsid w:val="00B9784A"/>
    <w:rsid w:val="00BA6CE1"/>
    <w:rsid w:val="00BB4B0C"/>
    <w:rsid w:val="00BD35B8"/>
    <w:rsid w:val="00BE288D"/>
    <w:rsid w:val="00BE485B"/>
    <w:rsid w:val="00BE4F49"/>
    <w:rsid w:val="00C2325F"/>
    <w:rsid w:val="00C33BA2"/>
    <w:rsid w:val="00C36F2D"/>
    <w:rsid w:val="00C45FF8"/>
    <w:rsid w:val="00C67044"/>
    <w:rsid w:val="00C81260"/>
    <w:rsid w:val="00C9416E"/>
    <w:rsid w:val="00CA3764"/>
    <w:rsid w:val="00CB053F"/>
    <w:rsid w:val="00CB3849"/>
    <w:rsid w:val="00CB71A5"/>
    <w:rsid w:val="00CC29E6"/>
    <w:rsid w:val="00CC2A5D"/>
    <w:rsid w:val="00CD3DD5"/>
    <w:rsid w:val="00CE6074"/>
    <w:rsid w:val="00CE6F5C"/>
    <w:rsid w:val="00CF649D"/>
    <w:rsid w:val="00D00DD7"/>
    <w:rsid w:val="00D115D5"/>
    <w:rsid w:val="00D171E5"/>
    <w:rsid w:val="00D20917"/>
    <w:rsid w:val="00D40EA8"/>
    <w:rsid w:val="00D44D32"/>
    <w:rsid w:val="00D518A9"/>
    <w:rsid w:val="00D56EE3"/>
    <w:rsid w:val="00D8547B"/>
    <w:rsid w:val="00D86270"/>
    <w:rsid w:val="00DC360A"/>
    <w:rsid w:val="00DC73F8"/>
    <w:rsid w:val="00DC7CBE"/>
    <w:rsid w:val="00DE6692"/>
    <w:rsid w:val="00DF0964"/>
    <w:rsid w:val="00DF102F"/>
    <w:rsid w:val="00E14DDC"/>
    <w:rsid w:val="00E23AE7"/>
    <w:rsid w:val="00E247A6"/>
    <w:rsid w:val="00E2791B"/>
    <w:rsid w:val="00E34F39"/>
    <w:rsid w:val="00E47519"/>
    <w:rsid w:val="00E716C6"/>
    <w:rsid w:val="00E76872"/>
    <w:rsid w:val="00E844DF"/>
    <w:rsid w:val="00E8713D"/>
    <w:rsid w:val="00E95323"/>
    <w:rsid w:val="00EA1230"/>
    <w:rsid w:val="00EB3D79"/>
    <w:rsid w:val="00ED1566"/>
    <w:rsid w:val="00EF41B6"/>
    <w:rsid w:val="00EF7805"/>
    <w:rsid w:val="00F0217F"/>
    <w:rsid w:val="00F1317E"/>
    <w:rsid w:val="00F17DCF"/>
    <w:rsid w:val="00F30657"/>
    <w:rsid w:val="00F41D70"/>
    <w:rsid w:val="00F41FE7"/>
    <w:rsid w:val="00F45487"/>
    <w:rsid w:val="00F54971"/>
    <w:rsid w:val="00F57E55"/>
    <w:rsid w:val="00F666D7"/>
    <w:rsid w:val="00F8573F"/>
    <w:rsid w:val="00FA391B"/>
    <w:rsid w:val="00FD788F"/>
    <w:rsid w:val="00FE6F80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666D6FDB"/>
  <w15:chartTrackingRefBased/>
  <w15:docId w15:val="{4FFB4CFA-1F32-4DBC-9981-3748370C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0A"/>
    <w:pPr>
      <w:spacing w:after="0" w:line="24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D2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DC3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0A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DC3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0A"/>
    <w:rPr>
      <w:rFonts w:ascii="Verdana" w:hAnsi="Verdana"/>
      <w:sz w:val="24"/>
    </w:rPr>
  </w:style>
  <w:style w:type="character" w:styleId="Hyperlink">
    <w:name w:val="Hyperlink"/>
    <w:basedOn w:val="DefaultParagraphFont"/>
    <w:uiPriority w:val="99"/>
    <w:unhideWhenUsed/>
    <w:rsid w:val="009D6E8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1287"/>
    <w:rPr>
      <w:color w:val="808080"/>
    </w:rPr>
  </w:style>
  <w:style w:type="character" w:customStyle="1" w:styleId="FormText">
    <w:name w:val="Form Text"/>
    <w:basedOn w:val="DefaultParagraphFont"/>
    <w:uiPriority w:val="1"/>
    <w:qFormat/>
    <w:rsid w:val="00137E94"/>
    <w:rPr>
      <w:rFonts w:ascii="Verdana" w:hAnsi="Verdana"/>
      <w:color w:val="000000" w:themeColor="text1"/>
      <w:sz w:val="22"/>
      <w:szCs w:val="24"/>
      <w:bdr w:val="none" w:sz="0" w:space="0" w:color="auto"/>
      <w:shd w:val="clear" w:color="auto" w:fill="BFBFBF" w:themeFill="background1" w:themeFillShade="BF"/>
    </w:rPr>
  </w:style>
  <w:style w:type="character" w:customStyle="1" w:styleId="FormTextUnderlined">
    <w:name w:val="Form Text Underlined"/>
    <w:basedOn w:val="FormText"/>
    <w:uiPriority w:val="1"/>
    <w:qFormat/>
    <w:rsid w:val="00EF41B6"/>
    <w:rPr>
      <w:rFonts w:ascii="Verdana" w:hAnsi="Verdana"/>
      <w:color w:val="000000" w:themeColor="text1"/>
      <w:sz w:val="22"/>
      <w:szCs w:val="24"/>
      <w:u w:val="single"/>
      <w:bdr w:val="none" w:sz="0" w:space="0" w:color="auto"/>
      <w:shd w:val="clear" w:color="auto" w:fill="BFBFBF" w:themeFill="background1" w:themeFillShade="BF"/>
    </w:rPr>
  </w:style>
  <w:style w:type="paragraph" w:customStyle="1" w:styleId="Checkbox">
    <w:name w:val="Checkbox"/>
    <w:next w:val="Normal"/>
    <w:rsid w:val="003E076C"/>
    <w:pPr>
      <w:spacing w:after="0" w:line="240" w:lineRule="auto"/>
    </w:pPr>
    <w:rPr>
      <w:rFonts w:ascii="Symbol" w:hAnsi="Symbo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6E9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6E9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406E9"/>
    <w:rPr>
      <w:vertAlign w:val="superscript"/>
    </w:rPr>
  </w:style>
  <w:style w:type="table" w:styleId="TableGrid">
    <w:name w:val="Table Grid"/>
    <w:basedOn w:val="TableNormal"/>
    <w:uiPriority w:val="59"/>
    <w:rsid w:val="00A6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6CF2"/>
    <w:pPr>
      <w:spacing w:after="0" w:line="240" w:lineRule="auto"/>
    </w:pPr>
    <w:rPr>
      <w:rFonts w:ascii="Calibri" w:eastAsia="Times New Roman" w:hAnsi="Calibri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6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2E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69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69E"/>
    <w:rPr>
      <w:rFonts w:ascii="Verdana" w:hAnsi="Verdan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39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674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texas.gov/tcr/data/patient-contact-studies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hs.texas.gov/sites/default/files/tcr/data/research/HDYGMN-Spanish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hs.texas.gov/sites/default/files/tcr/data/research/HDYGMN-Q-and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shs.texas.gov/texas-cancer-registry/data-requests-tcr/research-data/patient-contact-stud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hs.texas.gov/texas-cancer-registry/data-requests-tcr/research-data/patient-contact-studi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036B-B2B0-4FB2-A7B0-4998EA38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Patient Contact Study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Patient Contact Study</dc:title>
  <dc:subject/>
  <dc:creator>Texas Cancer Registry, Texas Department of State Health Services</dc:creator>
  <cp:keywords/>
  <dc:description/>
  <cp:lastModifiedBy>Smith,Kristen (DSHS)</cp:lastModifiedBy>
  <cp:revision>2</cp:revision>
  <cp:lastPrinted>2023-07-19T17:12:00Z</cp:lastPrinted>
  <dcterms:created xsi:type="dcterms:W3CDTF">2025-03-14T16:47:00Z</dcterms:created>
  <dcterms:modified xsi:type="dcterms:W3CDTF">2025-03-14T16:47:00Z</dcterms:modified>
</cp:coreProperties>
</file>