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606F9" w14:textId="77777777" w:rsidR="00DD7BD7" w:rsidRPr="00DD7BD7" w:rsidRDefault="00DD7BD7"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7356244B" w14:textId="7621EFB8" w:rsidR="00DD7BD7" w:rsidRPr="00DD7BD7" w:rsidRDefault="00454DD1" w:rsidP="00DD7BD7">
      <w:pPr>
        <w:tabs>
          <w:tab w:val="left" w:pos="360"/>
          <w:tab w:val="left" w:pos="720"/>
        </w:tabs>
        <w:autoSpaceDE w:val="0"/>
        <w:autoSpaceDN w:val="0"/>
        <w:adjustRightInd w:val="0"/>
        <w:jc w:val="center"/>
        <w:rPr>
          <w:color w:val="auto"/>
        </w:rPr>
      </w:pPr>
      <w:r>
        <w:rPr>
          <w:color w:val="auto"/>
        </w:rPr>
        <w:t>December 8</w:t>
      </w:r>
      <w:r w:rsidR="00DD7BD7" w:rsidRPr="00DD7BD7">
        <w:rPr>
          <w:color w:val="auto"/>
        </w:rPr>
        <w:t>, 202</w:t>
      </w:r>
      <w:r w:rsidR="003C53B6">
        <w:rPr>
          <w:color w:val="auto"/>
        </w:rPr>
        <w:t>1</w:t>
      </w:r>
    </w:p>
    <w:p w14:paraId="4ABB4708" w14:textId="77777777" w:rsidR="00DD7BD7" w:rsidRPr="00DD7BD7" w:rsidRDefault="00DD7BD7"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0DA0EC6E"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719AE85D" w14:textId="77777777" w:rsidR="00A63C8C" w:rsidRPr="00A63C8C" w:rsidRDefault="00A63C8C"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09A95972" w14:textId="1CC5D8D2" w:rsidR="000A2351" w:rsidRPr="008F4CBA" w:rsidRDefault="000A2351"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Stephen Williams, MEd, MPA - Houston Health Department – Chair </w:t>
      </w:r>
    </w:p>
    <w:p w14:paraId="6D1BB931" w14:textId="0EC34443" w:rsidR="000A2351" w:rsidRPr="008F4CBA" w:rsidRDefault="000A2351"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Phil</w:t>
      </w:r>
      <w:r w:rsidR="00E83A03">
        <w:rPr>
          <w:rFonts w:asciiTheme="minorHAnsi" w:hAnsiTheme="minorHAnsi"/>
          <w:color w:val="auto"/>
        </w:rPr>
        <w:t>ip</w:t>
      </w:r>
      <w:r w:rsidRPr="008F4CBA">
        <w:rPr>
          <w:rFonts w:asciiTheme="minorHAnsi" w:hAnsiTheme="minorHAnsi"/>
          <w:color w:val="auto"/>
        </w:rPr>
        <w:t xml:space="preserve"> Huang, MD, MPH – Dallas County Health and Human Services – Vice Chair</w:t>
      </w:r>
    </w:p>
    <w:p w14:paraId="40D928D4" w14:textId="77777777" w:rsidR="000A2351" w:rsidRPr="008F4CBA" w:rsidRDefault="000A2351" w:rsidP="000A2351">
      <w:pPr>
        <w:tabs>
          <w:tab w:val="left" w:pos="360"/>
          <w:tab w:val="left" w:pos="720"/>
          <w:tab w:val="right" w:leader="dot" w:pos="10224"/>
        </w:tabs>
        <w:autoSpaceDE w:val="0"/>
        <w:autoSpaceDN w:val="0"/>
        <w:adjustRightInd w:val="0"/>
        <w:rPr>
          <w:color w:val="auto"/>
        </w:rPr>
      </w:pPr>
      <w:r w:rsidRPr="008F4CBA">
        <w:rPr>
          <w:color w:val="auto"/>
        </w:rPr>
        <w:t>Emilie Prot, DO, MPH – DSHS, Public Health Region 11</w:t>
      </w:r>
    </w:p>
    <w:p w14:paraId="6600329E" w14:textId="77777777" w:rsidR="000A2351" w:rsidRPr="008F4CBA" w:rsidRDefault="000A2351" w:rsidP="000A2351">
      <w:pPr>
        <w:tabs>
          <w:tab w:val="right" w:leader="dot" w:pos="10224"/>
        </w:tabs>
        <w:autoSpaceDE w:val="0"/>
        <w:autoSpaceDN w:val="0"/>
        <w:adjustRightInd w:val="0"/>
        <w:rPr>
          <w:color w:val="auto"/>
          <w:u w:val="single"/>
        </w:rPr>
      </w:pPr>
      <w:r w:rsidRPr="008F4CBA">
        <w:rPr>
          <w:color w:val="auto"/>
        </w:rPr>
        <w:t>Jennifer Griffith, DrPH, MPH – Texas A&amp;M University</w:t>
      </w:r>
    </w:p>
    <w:p w14:paraId="30A2BCED" w14:textId="77777777" w:rsidR="000A2351" w:rsidRPr="008F4CBA" w:rsidRDefault="000A2351"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 xml:space="preserve">Julie St. John, DrPH – Texas Tech University </w:t>
      </w:r>
    </w:p>
    <w:p w14:paraId="6E36AEA8" w14:textId="77777777" w:rsidR="000A2351" w:rsidRPr="008F4CBA" w:rsidRDefault="000A2351" w:rsidP="000A2351">
      <w:pPr>
        <w:tabs>
          <w:tab w:val="left" w:pos="360"/>
          <w:tab w:val="left" w:pos="720"/>
          <w:tab w:val="right" w:leader="dot" w:pos="10224"/>
        </w:tabs>
        <w:autoSpaceDE w:val="0"/>
        <w:autoSpaceDN w:val="0"/>
        <w:adjustRightInd w:val="0"/>
        <w:rPr>
          <w:color w:val="auto"/>
        </w:rPr>
      </w:pPr>
      <w:r w:rsidRPr="008F4CBA">
        <w:rPr>
          <w:color w:val="auto"/>
        </w:rPr>
        <w:t>Lisa Dick, Brownwood-Brown County Health Department</w:t>
      </w:r>
    </w:p>
    <w:p w14:paraId="42D745B6" w14:textId="316F0253" w:rsidR="000A2351" w:rsidRDefault="000A2351" w:rsidP="000A2351">
      <w:pPr>
        <w:tabs>
          <w:tab w:val="left" w:pos="360"/>
          <w:tab w:val="left" w:pos="720"/>
          <w:tab w:val="right" w:leader="dot" w:pos="10224"/>
        </w:tabs>
        <w:autoSpaceDE w:val="0"/>
        <w:autoSpaceDN w:val="0"/>
        <w:adjustRightInd w:val="0"/>
        <w:rPr>
          <w:rFonts w:asciiTheme="minorHAnsi" w:hAnsiTheme="minorHAnsi"/>
          <w:color w:val="auto"/>
        </w:rPr>
      </w:pPr>
      <w:r w:rsidRPr="008F4CBA">
        <w:rPr>
          <w:rFonts w:asciiTheme="minorHAnsi" w:hAnsiTheme="minorHAnsi"/>
          <w:color w:val="auto"/>
        </w:rPr>
        <w:t>Lou Kreidler, RN, BSN - Wichita Falls – Wichita County Public Health District</w:t>
      </w:r>
    </w:p>
    <w:p w14:paraId="0AB9008C" w14:textId="0B71A4B0" w:rsidR="00454DD1" w:rsidRDefault="00454DD1" w:rsidP="000A2351">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Todd Bell,</w:t>
      </w:r>
      <w:r w:rsidR="004B057B">
        <w:rPr>
          <w:rFonts w:asciiTheme="minorHAnsi" w:hAnsiTheme="minorHAnsi"/>
          <w:color w:val="auto"/>
        </w:rPr>
        <w:t xml:space="preserve"> MD - </w:t>
      </w:r>
      <w:r>
        <w:rPr>
          <w:rFonts w:asciiTheme="minorHAnsi" w:hAnsiTheme="minorHAnsi"/>
          <w:color w:val="auto"/>
        </w:rPr>
        <w:t>Amarillo Health Department</w:t>
      </w:r>
    </w:p>
    <w:p w14:paraId="5139B7CB"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E4CD052" w14:textId="739A480A"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2C2D04" w:rsidRPr="00053FB7" w14:paraId="73FD49BB" w14:textId="77777777" w:rsidTr="00197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FF0800B" w14:textId="77777777" w:rsidR="002C2D04" w:rsidRPr="004B057B" w:rsidRDefault="002C2D04" w:rsidP="00197C3C">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4B057B">
              <w:rPr>
                <w:rFonts w:asciiTheme="minorHAnsi" w:hAnsiTheme="minorHAnsi"/>
                <w:b w:val="0"/>
                <w:color w:val="auto"/>
                <w:sz w:val="20"/>
                <w:szCs w:val="20"/>
              </w:rPr>
              <w:t>Rafael Alberti</w:t>
            </w:r>
          </w:p>
        </w:tc>
        <w:tc>
          <w:tcPr>
            <w:tcW w:w="3117" w:type="dxa"/>
          </w:tcPr>
          <w:p w14:paraId="786D20CD" w14:textId="77777777" w:rsidR="002C2D04" w:rsidRPr="004B057B" w:rsidRDefault="002C2D04" w:rsidP="00197C3C">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B057B">
              <w:rPr>
                <w:rFonts w:asciiTheme="minorHAnsi" w:hAnsiTheme="minorHAnsi"/>
                <w:b w:val="0"/>
                <w:color w:val="auto"/>
                <w:sz w:val="20"/>
                <w:szCs w:val="20"/>
              </w:rPr>
              <w:t>Jordan Hill</w:t>
            </w:r>
          </w:p>
        </w:tc>
        <w:tc>
          <w:tcPr>
            <w:tcW w:w="3117" w:type="dxa"/>
          </w:tcPr>
          <w:p w14:paraId="0D904D97" w14:textId="77777777" w:rsidR="002C2D04" w:rsidRPr="004B057B" w:rsidRDefault="002C2D04" w:rsidP="00197C3C">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4B057B">
              <w:rPr>
                <w:rFonts w:asciiTheme="minorHAnsi" w:hAnsiTheme="minorHAnsi"/>
                <w:b w:val="0"/>
                <w:color w:val="auto"/>
                <w:sz w:val="20"/>
                <w:szCs w:val="20"/>
              </w:rPr>
              <w:t xml:space="preserve">Lillian </w:t>
            </w:r>
            <w:proofErr w:type="spellStart"/>
            <w:r w:rsidRPr="004B057B">
              <w:rPr>
                <w:rFonts w:asciiTheme="minorHAnsi" w:hAnsiTheme="minorHAnsi"/>
                <w:b w:val="0"/>
                <w:color w:val="auto"/>
                <w:sz w:val="20"/>
                <w:szCs w:val="20"/>
              </w:rPr>
              <w:t>Ringsdorf</w:t>
            </w:r>
            <w:proofErr w:type="spellEnd"/>
          </w:p>
        </w:tc>
      </w:tr>
      <w:tr w:rsidR="002C2D04" w:rsidRPr="00053FB7" w14:paraId="27C2162A"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028DC2" w14:textId="77777777" w:rsidR="002C2D04" w:rsidRPr="004B057B" w:rsidRDefault="002C2D04" w:rsidP="00197C3C">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4B057B">
              <w:rPr>
                <w:b w:val="0"/>
                <w:color w:val="auto"/>
                <w:sz w:val="20"/>
                <w:szCs w:val="20"/>
              </w:rPr>
              <w:t xml:space="preserve">Angel </w:t>
            </w:r>
            <w:proofErr w:type="spellStart"/>
            <w:r w:rsidRPr="004B057B">
              <w:rPr>
                <w:b w:val="0"/>
                <w:color w:val="auto"/>
                <w:sz w:val="20"/>
                <w:szCs w:val="20"/>
              </w:rPr>
              <w:t>Angco</w:t>
            </w:r>
            <w:proofErr w:type="spellEnd"/>
            <w:r w:rsidRPr="004B057B">
              <w:rPr>
                <w:b w:val="0"/>
                <w:color w:val="auto"/>
                <w:sz w:val="20"/>
                <w:szCs w:val="20"/>
              </w:rPr>
              <w:t>-Barrera</w:t>
            </w:r>
          </w:p>
        </w:tc>
        <w:tc>
          <w:tcPr>
            <w:tcW w:w="3117" w:type="dxa"/>
          </w:tcPr>
          <w:p w14:paraId="18052B03"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val="0"/>
                <w:color w:val="auto"/>
                <w:sz w:val="20"/>
                <w:szCs w:val="20"/>
              </w:rPr>
            </w:pPr>
            <w:r w:rsidRPr="004B057B">
              <w:rPr>
                <w:rFonts w:asciiTheme="minorHAnsi" w:hAnsiTheme="minorHAnsi"/>
                <w:bCs w:val="0"/>
                <w:color w:val="auto"/>
                <w:sz w:val="20"/>
                <w:szCs w:val="20"/>
              </w:rPr>
              <w:t>Karin Hopkins</w:t>
            </w:r>
          </w:p>
        </w:tc>
        <w:tc>
          <w:tcPr>
            <w:tcW w:w="3117" w:type="dxa"/>
          </w:tcPr>
          <w:p w14:paraId="194FDC46"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val="0"/>
                <w:color w:val="auto"/>
                <w:sz w:val="20"/>
                <w:szCs w:val="20"/>
              </w:rPr>
            </w:pPr>
            <w:r w:rsidRPr="004B057B">
              <w:rPr>
                <w:bCs w:val="0"/>
                <w:color w:val="auto"/>
                <w:sz w:val="20"/>
                <w:szCs w:val="20"/>
              </w:rPr>
              <w:t>Jessica Romano</w:t>
            </w:r>
          </w:p>
        </w:tc>
      </w:tr>
      <w:tr w:rsidR="002C2D04" w:rsidRPr="00053FB7" w14:paraId="2BE388E5"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5BD90D97"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rFonts w:asciiTheme="minorHAnsi" w:hAnsiTheme="minorHAnsi"/>
                <w:b w:val="0"/>
                <w:color w:val="auto"/>
                <w:sz w:val="20"/>
                <w:szCs w:val="20"/>
              </w:rPr>
              <w:t>Michele Austin</w:t>
            </w:r>
          </w:p>
        </w:tc>
        <w:tc>
          <w:tcPr>
            <w:tcW w:w="3117" w:type="dxa"/>
          </w:tcPr>
          <w:p w14:paraId="30EB4CDF"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val="0"/>
                <w:color w:val="auto"/>
                <w:sz w:val="20"/>
                <w:szCs w:val="20"/>
              </w:rPr>
            </w:pPr>
            <w:r w:rsidRPr="004B057B">
              <w:rPr>
                <w:bCs w:val="0"/>
                <w:color w:val="auto"/>
                <w:sz w:val="20"/>
                <w:szCs w:val="20"/>
              </w:rPr>
              <w:t>Erika Hurst</w:t>
            </w:r>
          </w:p>
        </w:tc>
        <w:tc>
          <w:tcPr>
            <w:tcW w:w="3117" w:type="dxa"/>
          </w:tcPr>
          <w:p w14:paraId="4DF0D9E2"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val="0"/>
                <w:color w:val="auto"/>
                <w:sz w:val="20"/>
                <w:szCs w:val="20"/>
              </w:rPr>
            </w:pPr>
            <w:r w:rsidRPr="004B057B">
              <w:rPr>
                <w:rFonts w:asciiTheme="minorHAnsi" w:hAnsiTheme="minorHAnsi"/>
                <w:bCs w:val="0"/>
                <w:color w:val="auto"/>
                <w:sz w:val="20"/>
                <w:szCs w:val="20"/>
              </w:rPr>
              <w:t>Jennifer Romaszewski</w:t>
            </w:r>
          </w:p>
        </w:tc>
      </w:tr>
      <w:tr w:rsidR="002C2D04" w:rsidRPr="00053FB7" w14:paraId="4B81E887"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3079235"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Dana Birnberg</w:t>
            </w:r>
          </w:p>
        </w:tc>
        <w:tc>
          <w:tcPr>
            <w:tcW w:w="3117" w:type="dxa"/>
          </w:tcPr>
          <w:p w14:paraId="6480CD00"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val="0"/>
                <w:color w:val="auto"/>
                <w:sz w:val="20"/>
                <w:szCs w:val="20"/>
              </w:rPr>
            </w:pPr>
            <w:r w:rsidRPr="004B057B">
              <w:rPr>
                <w:rFonts w:asciiTheme="minorHAnsi" w:hAnsiTheme="minorHAnsi"/>
                <w:bCs w:val="0"/>
                <w:color w:val="auto"/>
                <w:sz w:val="20"/>
                <w:szCs w:val="20"/>
              </w:rPr>
              <w:t>Sharon Jacob</w:t>
            </w:r>
          </w:p>
        </w:tc>
        <w:tc>
          <w:tcPr>
            <w:tcW w:w="3117" w:type="dxa"/>
          </w:tcPr>
          <w:p w14:paraId="3C45595C"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Sebastien Rouzier</w:t>
            </w:r>
          </w:p>
        </w:tc>
      </w:tr>
      <w:tr w:rsidR="002C2D04" w:rsidRPr="00053FB7" w14:paraId="124246E9"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51C24F2B"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April Brantley</w:t>
            </w:r>
          </w:p>
        </w:tc>
        <w:tc>
          <w:tcPr>
            <w:tcW w:w="3117" w:type="dxa"/>
          </w:tcPr>
          <w:p w14:paraId="26641371"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val="0"/>
                <w:color w:val="auto"/>
                <w:sz w:val="20"/>
                <w:szCs w:val="20"/>
              </w:rPr>
            </w:pPr>
            <w:r w:rsidRPr="004B057B">
              <w:rPr>
                <w:rFonts w:asciiTheme="minorHAnsi" w:hAnsiTheme="minorHAnsi"/>
                <w:bCs w:val="0"/>
                <w:color w:val="auto"/>
                <w:sz w:val="20"/>
                <w:szCs w:val="20"/>
              </w:rPr>
              <w:t>Barbara Klein</w:t>
            </w:r>
          </w:p>
        </w:tc>
        <w:tc>
          <w:tcPr>
            <w:tcW w:w="3117" w:type="dxa"/>
          </w:tcPr>
          <w:p w14:paraId="684AA253"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Sammy Sikes</w:t>
            </w:r>
          </w:p>
        </w:tc>
      </w:tr>
      <w:tr w:rsidR="002C2D04" w:rsidRPr="00053FB7" w14:paraId="0456ED05"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3A71CAF"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Shannon Brown</w:t>
            </w:r>
          </w:p>
        </w:tc>
        <w:tc>
          <w:tcPr>
            <w:tcW w:w="3117" w:type="dxa"/>
          </w:tcPr>
          <w:p w14:paraId="0D04165B"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Cs w:val="0"/>
                <w:color w:val="auto"/>
                <w:sz w:val="20"/>
                <w:szCs w:val="20"/>
              </w:rPr>
            </w:pPr>
            <w:r w:rsidRPr="004B057B">
              <w:rPr>
                <w:rFonts w:asciiTheme="minorHAnsi" w:hAnsiTheme="minorHAnsi"/>
                <w:bCs w:val="0"/>
                <w:color w:val="auto"/>
                <w:sz w:val="20"/>
                <w:szCs w:val="20"/>
              </w:rPr>
              <w:t>Sebastien Laroche</w:t>
            </w:r>
          </w:p>
        </w:tc>
        <w:tc>
          <w:tcPr>
            <w:tcW w:w="3117" w:type="dxa"/>
          </w:tcPr>
          <w:p w14:paraId="70DA5E0C"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Jennifer Shuford</w:t>
            </w:r>
          </w:p>
        </w:tc>
      </w:tr>
      <w:tr w:rsidR="002C2D04" w:rsidRPr="00053FB7" w14:paraId="59B65528"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15CF99A2"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Albert Cheng</w:t>
            </w:r>
          </w:p>
        </w:tc>
        <w:tc>
          <w:tcPr>
            <w:tcW w:w="3117" w:type="dxa"/>
          </w:tcPr>
          <w:p w14:paraId="584593E6"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Cs w:val="0"/>
                <w:color w:val="auto"/>
                <w:sz w:val="20"/>
                <w:szCs w:val="20"/>
              </w:rPr>
            </w:pPr>
            <w:r w:rsidRPr="004B057B">
              <w:rPr>
                <w:bCs w:val="0"/>
                <w:color w:val="auto"/>
                <w:sz w:val="20"/>
                <w:szCs w:val="20"/>
              </w:rPr>
              <w:t>Glenna Laughlin</w:t>
            </w:r>
          </w:p>
        </w:tc>
        <w:tc>
          <w:tcPr>
            <w:tcW w:w="3117" w:type="dxa"/>
          </w:tcPr>
          <w:p w14:paraId="0047B34E"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Antonio Smith</w:t>
            </w:r>
          </w:p>
        </w:tc>
      </w:tr>
      <w:tr w:rsidR="002C2D04" w:rsidRPr="00053FB7" w14:paraId="3E777BE1"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EDC49C"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Brittany Cowley</w:t>
            </w:r>
          </w:p>
        </w:tc>
        <w:tc>
          <w:tcPr>
            <w:tcW w:w="3117" w:type="dxa"/>
          </w:tcPr>
          <w:p w14:paraId="369C7E2C"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Joseph Leahy</w:t>
            </w:r>
          </w:p>
        </w:tc>
        <w:tc>
          <w:tcPr>
            <w:tcW w:w="3117" w:type="dxa"/>
          </w:tcPr>
          <w:p w14:paraId="2CA12E3C"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Jennifer Smith</w:t>
            </w:r>
          </w:p>
        </w:tc>
      </w:tr>
      <w:tr w:rsidR="002C2D04" w:rsidRPr="00053FB7" w14:paraId="64E42351"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08D8368A"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Colin Crocker</w:t>
            </w:r>
          </w:p>
        </w:tc>
        <w:tc>
          <w:tcPr>
            <w:tcW w:w="3117" w:type="dxa"/>
          </w:tcPr>
          <w:p w14:paraId="69B110C4"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Barbara Klein</w:t>
            </w:r>
          </w:p>
        </w:tc>
        <w:tc>
          <w:tcPr>
            <w:tcW w:w="3117" w:type="dxa"/>
          </w:tcPr>
          <w:p w14:paraId="48DD17BA"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Scott Merchant</w:t>
            </w:r>
          </w:p>
        </w:tc>
      </w:tr>
      <w:tr w:rsidR="002C2D04" w:rsidRPr="00053FB7" w14:paraId="0366A1EE"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2BD815"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Alma De’Alejandro</w:t>
            </w:r>
          </w:p>
        </w:tc>
        <w:tc>
          <w:tcPr>
            <w:tcW w:w="3117" w:type="dxa"/>
          </w:tcPr>
          <w:p w14:paraId="700D688E"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Scott Merchant</w:t>
            </w:r>
          </w:p>
        </w:tc>
        <w:tc>
          <w:tcPr>
            <w:tcW w:w="3117" w:type="dxa"/>
          </w:tcPr>
          <w:p w14:paraId="4D710200"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 xml:space="preserve">Rachel </w:t>
            </w:r>
            <w:proofErr w:type="spellStart"/>
            <w:r w:rsidRPr="004B057B">
              <w:rPr>
                <w:rFonts w:asciiTheme="minorHAnsi" w:hAnsiTheme="minorHAnsi"/>
                <w:bCs w:val="0"/>
                <w:color w:val="auto"/>
                <w:sz w:val="20"/>
                <w:szCs w:val="20"/>
              </w:rPr>
              <w:t>Sonne</w:t>
            </w:r>
            <w:proofErr w:type="spellEnd"/>
          </w:p>
        </w:tc>
      </w:tr>
      <w:tr w:rsidR="002C2D04" w:rsidRPr="00053FB7" w14:paraId="190CAB99"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135ED878"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rFonts w:asciiTheme="minorHAnsi" w:hAnsiTheme="minorHAnsi"/>
                <w:b w:val="0"/>
                <w:color w:val="auto"/>
                <w:sz w:val="20"/>
                <w:szCs w:val="20"/>
              </w:rPr>
              <w:t>Courtney Dezendorf</w:t>
            </w:r>
          </w:p>
        </w:tc>
        <w:tc>
          <w:tcPr>
            <w:tcW w:w="3117" w:type="dxa"/>
          </w:tcPr>
          <w:p w14:paraId="38A31F21"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Angela Mora</w:t>
            </w:r>
          </w:p>
        </w:tc>
        <w:tc>
          <w:tcPr>
            <w:tcW w:w="3117" w:type="dxa"/>
          </w:tcPr>
          <w:p w14:paraId="64EDFCEB"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 xml:space="preserve">Carlos </w:t>
            </w:r>
            <w:proofErr w:type="spellStart"/>
            <w:r w:rsidRPr="004B057B">
              <w:rPr>
                <w:rFonts w:asciiTheme="minorHAnsi" w:hAnsiTheme="minorHAnsi"/>
                <w:bCs w:val="0"/>
                <w:color w:val="auto"/>
                <w:sz w:val="20"/>
                <w:szCs w:val="20"/>
              </w:rPr>
              <w:t>Plasencia</w:t>
            </w:r>
            <w:proofErr w:type="spellEnd"/>
          </w:p>
        </w:tc>
      </w:tr>
      <w:tr w:rsidR="002C2D04" w:rsidRPr="00053FB7" w14:paraId="7142E8A1"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1FD976"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Becky Earlie-Royer</w:t>
            </w:r>
          </w:p>
        </w:tc>
        <w:tc>
          <w:tcPr>
            <w:tcW w:w="3117" w:type="dxa"/>
          </w:tcPr>
          <w:p w14:paraId="5EE64547"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Susan Murphree</w:t>
            </w:r>
          </w:p>
        </w:tc>
        <w:tc>
          <w:tcPr>
            <w:tcW w:w="3117" w:type="dxa"/>
          </w:tcPr>
          <w:p w14:paraId="42FCA496"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 xml:space="preserve">Lillian </w:t>
            </w:r>
            <w:proofErr w:type="spellStart"/>
            <w:r w:rsidRPr="004B057B">
              <w:rPr>
                <w:rFonts w:asciiTheme="minorHAnsi" w:hAnsiTheme="minorHAnsi"/>
                <w:bCs w:val="0"/>
                <w:color w:val="auto"/>
                <w:sz w:val="20"/>
                <w:szCs w:val="20"/>
              </w:rPr>
              <w:t>Ringsdorf</w:t>
            </w:r>
            <w:proofErr w:type="spellEnd"/>
          </w:p>
        </w:tc>
      </w:tr>
      <w:tr w:rsidR="002C2D04" w:rsidRPr="00053FB7" w14:paraId="279E605A"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2EE35609"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Josh Ediger</w:t>
            </w:r>
          </w:p>
        </w:tc>
        <w:tc>
          <w:tcPr>
            <w:tcW w:w="3117" w:type="dxa"/>
          </w:tcPr>
          <w:p w14:paraId="62686053"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Elewechi Ndukwe</w:t>
            </w:r>
          </w:p>
        </w:tc>
        <w:tc>
          <w:tcPr>
            <w:tcW w:w="3117" w:type="dxa"/>
          </w:tcPr>
          <w:p w14:paraId="59442DD0"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proofErr w:type="spellStart"/>
            <w:r w:rsidRPr="004B057B">
              <w:rPr>
                <w:rFonts w:asciiTheme="minorHAnsi" w:hAnsiTheme="minorHAnsi"/>
                <w:bCs w:val="0"/>
                <w:color w:val="auto"/>
                <w:sz w:val="20"/>
                <w:szCs w:val="20"/>
              </w:rPr>
              <w:t>Shelle</w:t>
            </w:r>
            <w:proofErr w:type="spellEnd"/>
            <w:r w:rsidRPr="004B057B">
              <w:rPr>
                <w:rFonts w:asciiTheme="minorHAnsi" w:hAnsiTheme="minorHAnsi"/>
                <w:bCs w:val="0"/>
                <w:color w:val="auto"/>
                <w:sz w:val="20"/>
                <w:szCs w:val="20"/>
              </w:rPr>
              <w:t xml:space="preserve"> Tarbox</w:t>
            </w:r>
          </w:p>
        </w:tc>
      </w:tr>
      <w:tr w:rsidR="002C2D04" w:rsidRPr="00053FB7" w14:paraId="0550C862"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E323BB"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Nancy Ejuma</w:t>
            </w:r>
          </w:p>
        </w:tc>
        <w:tc>
          <w:tcPr>
            <w:tcW w:w="3117" w:type="dxa"/>
          </w:tcPr>
          <w:p w14:paraId="01DE77E8"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Amanda Ortez</w:t>
            </w:r>
          </w:p>
        </w:tc>
        <w:tc>
          <w:tcPr>
            <w:tcW w:w="3117" w:type="dxa"/>
          </w:tcPr>
          <w:p w14:paraId="4EAAB0E3"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Holly Jacques Turner</w:t>
            </w:r>
          </w:p>
        </w:tc>
      </w:tr>
      <w:tr w:rsidR="002C2D04" w:rsidRPr="00053FB7" w14:paraId="46634BBA"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07241439"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rFonts w:asciiTheme="minorHAnsi" w:hAnsiTheme="minorHAnsi"/>
                <w:b w:val="0"/>
                <w:color w:val="auto"/>
                <w:sz w:val="20"/>
                <w:szCs w:val="20"/>
              </w:rPr>
              <w:t>Steve Eichner</w:t>
            </w:r>
          </w:p>
        </w:tc>
        <w:tc>
          <w:tcPr>
            <w:tcW w:w="3117" w:type="dxa"/>
          </w:tcPr>
          <w:p w14:paraId="0E28802A"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Lucille Palenaa</w:t>
            </w:r>
          </w:p>
        </w:tc>
        <w:tc>
          <w:tcPr>
            <w:tcW w:w="3117" w:type="dxa"/>
          </w:tcPr>
          <w:p w14:paraId="42C97A3D"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Tom Valentine</w:t>
            </w:r>
          </w:p>
        </w:tc>
      </w:tr>
      <w:tr w:rsidR="002C2D04" w:rsidRPr="00053FB7" w14:paraId="12C8AAAB"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A5D090B"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Tammy Foskey</w:t>
            </w:r>
          </w:p>
        </w:tc>
        <w:tc>
          <w:tcPr>
            <w:tcW w:w="3117" w:type="dxa"/>
          </w:tcPr>
          <w:p w14:paraId="0E30C91C"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Timothy Patterson</w:t>
            </w:r>
          </w:p>
        </w:tc>
        <w:tc>
          <w:tcPr>
            <w:tcW w:w="3117" w:type="dxa"/>
          </w:tcPr>
          <w:p w14:paraId="009FF00C"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John Villarreal</w:t>
            </w:r>
          </w:p>
        </w:tc>
      </w:tr>
      <w:tr w:rsidR="002C2D04" w14:paraId="0087F83C"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37481F57"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rFonts w:asciiTheme="minorHAnsi" w:hAnsiTheme="minorHAnsi"/>
                <w:b w:val="0"/>
                <w:color w:val="auto"/>
                <w:sz w:val="20"/>
                <w:szCs w:val="20"/>
              </w:rPr>
              <w:t>Cristina Garcia</w:t>
            </w:r>
          </w:p>
        </w:tc>
        <w:tc>
          <w:tcPr>
            <w:tcW w:w="3117" w:type="dxa"/>
          </w:tcPr>
          <w:p w14:paraId="64E71AF1"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Sejal Patel</w:t>
            </w:r>
          </w:p>
        </w:tc>
        <w:tc>
          <w:tcPr>
            <w:tcW w:w="3117" w:type="dxa"/>
          </w:tcPr>
          <w:p w14:paraId="110178E7"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Julia VonAlexander</w:t>
            </w:r>
          </w:p>
        </w:tc>
      </w:tr>
      <w:tr w:rsidR="002C2D04" w14:paraId="37759C3F"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B4ABFC1"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Ricky Garcia</w:t>
            </w:r>
          </w:p>
        </w:tc>
        <w:tc>
          <w:tcPr>
            <w:tcW w:w="3117" w:type="dxa"/>
          </w:tcPr>
          <w:p w14:paraId="7DAB4486"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 xml:space="preserve">Carlos </w:t>
            </w:r>
            <w:proofErr w:type="spellStart"/>
            <w:r w:rsidRPr="004B057B">
              <w:rPr>
                <w:rFonts w:asciiTheme="minorHAnsi" w:hAnsiTheme="minorHAnsi"/>
                <w:bCs w:val="0"/>
                <w:color w:val="auto"/>
                <w:sz w:val="20"/>
                <w:szCs w:val="20"/>
              </w:rPr>
              <w:t>Plasencia</w:t>
            </w:r>
            <w:proofErr w:type="spellEnd"/>
          </w:p>
        </w:tc>
        <w:tc>
          <w:tcPr>
            <w:tcW w:w="3117" w:type="dxa"/>
          </w:tcPr>
          <w:p w14:paraId="2E70C656"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Jacob Welch</w:t>
            </w:r>
          </w:p>
        </w:tc>
      </w:tr>
      <w:tr w:rsidR="002C2D04" w14:paraId="03F3DAC9" w14:textId="77777777" w:rsidTr="00197C3C">
        <w:tc>
          <w:tcPr>
            <w:cnfStyle w:val="001000000000" w:firstRow="0" w:lastRow="0" w:firstColumn="1" w:lastColumn="0" w:oddVBand="0" w:evenVBand="0" w:oddHBand="0" w:evenHBand="0" w:firstRowFirstColumn="0" w:firstRowLastColumn="0" w:lastRowFirstColumn="0" w:lastRowLastColumn="0"/>
            <w:tcW w:w="3116" w:type="dxa"/>
          </w:tcPr>
          <w:p w14:paraId="35F7EFE9"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b w:val="0"/>
                <w:color w:val="auto"/>
                <w:sz w:val="20"/>
                <w:szCs w:val="20"/>
              </w:rPr>
              <w:t>Mike Gilliam</w:t>
            </w:r>
          </w:p>
        </w:tc>
        <w:tc>
          <w:tcPr>
            <w:tcW w:w="3117" w:type="dxa"/>
            <w:vAlign w:val="bottom"/>
          </w:tcPr>
          <w:p w14:paraId="03BB7B04"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bCs w:val="0"/>
                <w:color w:val="auto"/>
                <w:sz w:val="20"/>
                <w:szCs w:val="20"/>
              </w:rPr>
              <w:t>Saroj Rai</w:t>
            </w:r>
          </w:p>
        </w:tc>
        <w:tc>
          <w:tcPr>
            <w:tcW w:w="3117" w:type="dxa"/>
          </w:tcPr>
          <w:p w14:paraId="4A6AF2DD"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Rachel Whitaker</w:t>
            </w:r>
          </w:p>
        </w:tc>
      </w:tr>
      <w:tr w:rsidR="002C2D04" w14:paraId="44D858A9" w14:textId="77777777" w:rsidTr="00197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D1D03F9" w14:textId="77777777" w:rsidR="002C2D04" w:rsidRPr="004B057B" w:rsidRDefault="002C2D04" w:rsidP="00197C3C">
            <w:pPr>
              <w:tabs>
                <w:tab w:val="left" w:pos="360"/>
                <w:tab w:val="left" w:pos="720"/>
                <w:tab w:val="right" w:leader="dot" w:pos="10224"/>
              </w:tabs>
              <w:autoSpaceDE w:val="0"/>
              <w:autoSpaceDN w:val="0"/>
              <w:adjustRightInd w:val="0"/>
              <w:jc w:val="center"/>
              <w:rPr>
                <w:b w:val="0"/>
                <w:color w:val="auto"/>
                <w:sz w:val="20"/>
                <w:szCs w:val="20"/>
              </w:rPr>
            </w:pPr>
            <w:r w:rsidRPr="004B057B">
              <w:rPr>
                <w:rFonts w:asciiTheme="minorHAnsi" w:hAnsiTheme="minorHAnsi"/>
                <w:b w:val="0"/>
                <w:color w:val="auto"/>
                <w:sz w:val="20"/>
                <w:szCs w:val="20"/>
              </w:rPr>
              <w:t>David Gruber</w:t>
            </w:r>
          </w:p>
        </w:tc>
        <w:tc>
          <w:tcPr>
            <w:tcW w:w="3117" w:type="dxa"/>
            <w:vAlign w:val="bottom"/>
          </w:tcPr>
          <w:p w14:paraId="1D2E2EB7"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r w:rsidRPr="004B057B">
              <w:rPr>
                <w:rFonts w:asciiTheme="minorHAnsi" w:hAnsiTheme="minorHAnsi"/>
                <w:bCs w:val="0"/>
                <w:color w:val="auto"/>
                <w:sz w:val="20"/>
                <w:szCs w:val="20"/>
              </w:rPr>
              <w:t>Shannon Richter</w:t>
            </w:r>
          </w:p>
        </w:tc>
        <w:tc>
          <w:tcPr>
            <w:tcW w:w="3117" w:type="dxa"/>
          </w:tcPr>
          <w:p w14:paraId="0FC2F25B" w14:textId="77777777" w:rsidR="002C2D04" w:rsidRPr="004B057B" w:rsidRDefault="002C2D04" w:rsidP="00197C3C">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rPr>
            </w:pPr>
          </w:p>
        </w:tc>
      </w:tr>
    </w:tbl>
    <w:p w14:paraId="710FF16A" w14:textId="77777777" w:rsidR="009E7B01" w:rsidRDefault="009E7B01" w:rsidP="00A63C8C">
      <w:pPr>
        <w:rPr>
          <w:color w:val="auto"/>
        </w:rPr>
      </w:pPr>
    </w:p>
    <w:p w14:paraId="25646C32" w14:textId="25A6C1F2" w:rsidR="00A63C8C" w:rsidRDefault="00A63C8C" w:rsidP="00DC761C">
      <w:pPr>
        <w:rPr>
          <w:color w:val="auto"/>
        </w:rPr>
      </w:pPr>
      <w:r w:rsidRPr="00491F7A">
        <w:rPr>
          <w:color w:val="auto"/>
        </w:rPr>
        <w:lastRenderedPageBreak/>
        <w:t xml:space="preserve">Chair, Stephen Williams, called the </w:t>
      </w:r>
      <w:r w:rsidR="004463E3">
        <w:rPr>
          <w:color w:val="auto"/>
        </w:rPr>
        <w:t>meeting to order</w:t>
      </w:r>
      <w:r w:rsidR="00B45B8B">
        <w:rPr>
          <w:color w:val="auto"/>
        </w:rPr>
        <w:t xml:space="preserve"> at 9:25 am</w:t>
      </w:r>
      <w:r w:rsidR="004463E3">
        <w:rPr>
          <w:color w:val="auto"/>
        </w:rPr>
        <w:t xml:space="preserve"> and the committee members introduced themselves.</w:t>
      </w:r>
    </w:p>
    <w:p w14:paraId="4596BC39" w14:textId="77777777" w:rsidR="008F4CBA" w:rsidRPr="00DC761C" w:rsidRDefault="008F4CBA" w:rsidP="00DC761C">
      <w:pPr>
        <w:rPr>
          <w:color w:val="auto"/>
        </w:rPr>
      </w:pPr>
    </w:p>
    <w:p w14:paraId="1897822C" w14:textId="7781AD7A" w:rsidR="00491F7A" w:rsidRDefault="00AB51E1" w:rsidP="00491F7A">
      <w:pPr>
        <w:rPr>
          <w:b/>
          <w:color w:val="auto"/>
        </w:rPr>
      </w:pPr>
      <w:r>
        <w:rPr>
          <w:b/>
          <w:color w:val="auto"/>
        </w:rPr>
        <w:t>October</w:t>
      </w:r>
      <w:r w:rsidR="008F4CBA">
        <w:rPr>
          <w:b/>
          <w:color w:val="auto"/>
        </w:rPr>
        <w:t xml:space="preserve"> 1</w:t>
      </w:r>
      <w:r>
        <w:rPr>
          <w:b/>
          <w:color w:val="auto"/>
        </w:rPr>
        <w:t>3</w:t>
      </w:r>
      <w:r w:rsidR="000A2351" w:rsidRPr="000A2351">
        <w:rPr>
          <w:b/>
          <w:color w:val="auto"/>
          <w:vertAlign w:val="superscript"/>
        </w:rPr>
        <w:t>th</w:t>
      </w:r>
      <w:r w:rsidR="000A2351">
        <w:rPr>
          <w:b/>
          <w:color w:val="auto"/>
        </w:rPr>
        <w:t xml:space="preserve"> </w:t>
      </w:r>
      <w:r w:rsidR="00491F7A" w:rsidRPr="00491F7A">
        <w:rPr>
          <w:b/>
          <w:color w:val="auto"/>
        </w:rPr>
        <w:t xml:space="preserve">Meeting Minutes </w:t>
      </w:r>
    </w:p>
    <w:p w14:paraId="44E9117D" w14:textId="3C50BF1A" w:rsidR="00454DD1" w:rsidRDefault="00454DD1" w:rsidP="00491F7A">
      <w:pPr>
        <w:rPr>
          <w:b/>
          <w:color w:val="auto"/>
        </w:rPr>
      </w:pPr>
    </w:p>
    <w:p w14:paraId="00C0285C" w14:textId="7F881487" w:rsidR="00454DD1" w:rsidRPr="00454DD1" w:rsidRDefault="00454DD1" w:rsidP="00491F7A">
      <w:pPr>
        <w:rPr>
          <w:rFonts w:asciiTheme="minorHAnsi" w:hAnsiTheme="minorHAnsi"/>
          <w:bCs w:val="0"/>
          <w:color w:val="auto"/>
        </w:rPr>
      </w:pPr>
      <w:r w:rsidRPr="00454DD1">
        <w:rPr>
          <w:rFonts w:asciiTheme="minorHAnsi" w:hAnsiTheme="minorHAnsi"/>
          <w:bCs w:val="0"/>
          <w:color w:val="auto"/>
        </w:rPr>
        <w:t>Ms. Lisa Dick motioned to approve the minutes. Dr. Phil</w:t>
      </w:r>
      <w:r w:rsidR="00E83A03">
        <w:rPr>
          <w:rFonts w:asciiTheme="minorHAnsi" w:hAnsiTheme="minorHAnsi"/>
          <w:bCs w:val="0"/>
          <w:color w:val="auto"/>
        </w:rPr>
        <w:t>ip</w:t>
      </w:r>
      <w:r w:rsidRPr="00454DD1">
        <w:rPr>
          <w:rFonts w:asciiTheme="minorHAnsi" w:hAnsiTheme="minorHAnsi"/>
          <w:bCs w:val="0"/>
          <w:color w:val="auto"/>
        </w:rPr>
        <w:t xml:space="preserve"> Haung seconded.  Motion approved and carried. Minutes approved.</w:t>
      </w:r>
    </w:p>
    <w:p w14:paraId="327B234A" w14:textId="77777777" w:rsidR="008F4CBA" w:rsidRPr="006B3CDE" w:rsidRDefault="008F4CBA" w:rsidP="006B3CDE">
      <w:pPr>
        <w:spacing w:line="240" w:lineRule="auto"/>
        <w:rPr>
          <w:color w:val="auto"/>
        </w:rPr>
      </w:pPr>
    </w:p>
    <w:p w14:paraId="34A4575D" w14:textId="3FB84823" w:rsidR="00B63937" w:rsidRDefault="006475F6"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 xml:space="preserve">Update on </w:t>
      </w:r>
      <w:r w:rsidR="008F4CBA">
        <w:rPr>
          <w:rFonts w:asciiTheme="minorHAnsi" w:hAnsiTheme="minorHAnsi"/>
          <w:b/>
          <w:color w:val="auto"/>
        </w:rPr>
        <w:t>COVID-19 Vaccine Administration</w:t>
      </w:r>
      <w:r w:rsidR="00416AD2">
        <w:rPr>
          <w:rFonts w:asciiTheme="minorHAnsi" w:hAnsiTheme="minorHAnsi"/>
          <w:b/>
          <w:color w:val="auto"/>
        </w:rPr>
        <w:t>:</w:t>
      </w:r>
      <w:r w:rsidR="008E302E">
        <w:rPr>
          <w:rFonts w:asciiTheme="minorHAnsi" w:hAnsiTheme="minorHAnsi"/>
          <w:b/>
          <w:color w:val="auto"/>
        </w:rPr>
        <w:t xml:space="preserve"> </w:t>
      </w:r>
    </w:p>
    <w:p w14:paraId="1BB44055" w14:textId="77777777" w:rsidR="00F75E51" w:rsidRDefault="00F75E51" w:rsidP="00A63C8C">
      <w:pPr>
        <w:tabs>
          <w:tab w:val="left" w:pos="360"/>
          <w:tab w:val="left" w:pos="720"/>
          <w:tab w:val="right" w:leader="dot" w:pos="10224"/>
        </w:tabs>
        <w:autoSpaceDE w:val="0"/>
        <w:autoSpaceDN w:val="0"/>
        <w:adjustRightInd w:val="0"/>
        <w:rPr>
          <w:rFonts w:asciiTheme="minorHAnsi" w:hAnsiTheme="minorHAnsi"/>
          <w:b/>
          <w:color w:val="auto"/>
        </w:rPr>
      </w:pPr>
    </w:p>
    <w:p w14:paraId="699833AC" w14:textId="04CCC9BF" w:rsidR="0003474D" w:rsidRDefault="009920DF" w:rsidP="00D40FD1">
      <w:pPr>
        <w:spacing w:before="0" w:line="240" w:lineRule="auto"/>
        <w:rPr>
          <w:rFonts w:asciiTheme="minorHAnsi" w:hAnsiTheme="minorHAnsi"/>
          <w:color w:val="auto"/>
        </w:rPr>
      </w:pPr>
      <w:r>
        <w:rPr>
          <w:rFonts w:asciiTheme="minorHAnsi" w:hAnsiTheme="minorHAnsi"/>
          <w:color w:val="auto"/>
        </w:rPr>
        <w:t xml:space="preserve">Dr. </w:t>
      </w:r>
      <w:r w:rsidR="00821787">
        <w:rPr>
          <w:rFonts w:asciiTheme="minorHAnsi" w:hAnsiTheme="minorHAnsi"/>
          <w:color w:val="auto"/>
        </w:rPr>
        <w:t xml:space="preserve">Saroj </w:t>
      </w:r>
      <w:r>
        <w:rPr>
          <w:rFonts w:asciiTheme="minorHAnsi" w:hAnsiTheme="minorHAnsi"/>
          <w:color w:val="auto"/>
        </w:rPr>
        <w:t>Rai</w:t>
      </w:r>
      <w:r w:rsidR="00F75E51">
        <w:rPr>
          <w:rFonts w:asciiTheme="minorHAnsi" w:hAnsiTheme="minorHAnsi"/>
          <w:color w:val="auto"/>
        </w:rPr>
        <w:t xml:space="preserve"> presented updates on COVID-19 Vaccine Administration</w:t>
      </w:r>
      <w:r w:rsidR="008F102C">
        <w:rPr>
          <w:rFonts w:asciiTheme="minorHAnsi" w:hAnsiTheme="minorHAnsi"/>
          <w:color w:val="auto"/>
        </w:rPr>
        <w:t>.</w:t>
      </w:r>
      <w:r w:rsidR="00454DD1">
        <w:rPr>
          <w:rFonts w:asciiTheme="minorHAnsi" w:hAnsiTheme="minorHAnsi"/>
          <w:color w:val="auto"/>
        </w:rPr>
        <w:t xml:space="preserve"> </w:t>
      </w:r>
      <w:r w:rsidR="003A3EC8">
        <w:rPr>
          <w:rFonts w:asciiTheme="minorHAnsi" w:hAnsiTheme="minorHAnsi"/>
          <w:color w:val="auto"/>
        </w:rPr>
        <w:t>As of October 12th</w:t>
      </w:r>
      <w:r w:rsidR="00454DD1">
        <w:rPr>
          <w:rFonts w:asciiTheme="minorHAnsi" w:hAnsiTheme="minorHAnsi"/>
          <w:color w:val="auto"/>
        </w:rPr>
        <w:t>, we have started educating providers on the change that Pfizer has made regarding their vaccine distribution.</w:t>
      </w:r>
      <w:r w:rsidR="00454DD1" w:rsidRPr="00454DD1">
        <w:rPr>
          <w:rFonts w:asciiTheme="minorHAnsi" w:hAnsiTheme="minorHAnsi"/>
          <w:color w:val="auto"/>
        </w:rPr>
        <w:t xml:space="preserve"> </w:t>
      </w:r>
      <w:r w:rsidR="00454DD1">
        <w:rPr>
          <w:rFonts w:asciiTheme="minorHAnsi" w:hAnsiTheme="minorHAnsi"/>
          <w:color w:val="auto"/>
        </w:rPr>
        <w:t>Pfizer is transitioning out of what has been called the purple cap</w:t>
      </w:r>
      <w:r w:rsidR="003A3EC8">
        <w:rPr>
          <w:rFonts w:asciiTheme="minorHAnsi" w:hAnsiTheme="minorHAnsi"/>
          <w:color w:val="auto"/>
        </w:rPr>
        <w:t>,</w:t>
      </w:r>
      <w:r w:rsidR="00454DD1">
        <w:rPr>
          <w:rFonts w:asciiTheme="minorHAnsi" w:hAnsiTheme="minorHAnsi"/>
          <w:color w:val="auto"/>
        </w:rPr>
        <w:t xml:space="preserve"> which was for those 12 and older and needs to be diluted. They are distributing a gray cap, which will not need to be diluted like the purple cap. Providers should finish up any purple-capped vaccine they have on hand before ordering the new gray cap. The focus is still on getting the public vaccinated and for those already vaccinated to administer the booster shot.  </w:t>
      </w:r>
    </w:p>
    <w:p w14:paraId="1A9D8460" w14:textId="77777777" w:rsidR="00A14A32" w:rsidRPr="00C82CD1" w:rsidRDefault="00A14A32" w:rsidP="00B63937">
      <w:pPr>
        <w:spacing w:before="0" w:line="240" w:lineRule="auto"/>
        <w:rPr>
          <w:rFonts w:asciiTheme="minorHAnsi" w:hAnsiTheme="minorHAnsi"/>
          <w:color w:val="auto"/>
        </w:rPr>
      </w:pPr>
    </w:p>
    <w:p w14:paraId="0A571E4A" w14:textId="6F0553EF" w:rsidR="00427B8B" w:rsidRDefault="00427B8B" w:rsidP="004950BB">
      <w:pPr>
        <w:spacing w:before="0" w:line="240" w:lineRule="auto"/>
        <w:rPr>
          <w:rFonts w:asciiTheme="minorHAnsi" w:hAnsiTheme="minorHAnsi"/>
          <w:b/>
          <w:color w:val="auto"/>
        </w:rPr>
      </w:pPr>
      <w:r>
        <w:rPr>
          <w:rFonts w:asciiTheme="minorHAnsi" w:hAnsiTheme="minorHAnsi"/>
          <w:b/>
          <w:color w:val="auto"/>
        </w:rPr>
        <w:t xml:space="preserve">Update on COVID-19 </w:t>
      </w:r>
      <w:r w:rsidR="008F4CBA">
        <w:rPr>
          <w:rFonts w:asciiTheme="minorHAnsi" w:hAnsiTheme="minorHAnsi"/>
          <w:b/>
          <w:color w:val="auto"/>
        </w:rPr>
        <w:t xml:space="preserve">Epidemiology </w:t>
      </w:r>
      <w:r>
        <w:rPr>
          <w:rFonts w:asciiTheme="minorHAnsi" w:hAnsiTheme="minorHAnsi"/>
          <w:b/>
          <w:color w:val="auto"/>
        </w:rPr>
        <w:t>Trends:</w:t>
      </w:r>
    </w:p>
    <w:p w14:paraId="3A71EDB0" w14:textId="77777777" w:rsidR="00F75E51" w:rsidRDefault="00F75E51" w:rsidP="004950BB">
      <w:pPr>
        <w:spacing w:before="0" w:line="240" w:lineRule="auto"/>
        <w:rPr>
          <w:rFonts w:asciiTheme="minorHAnsi" w:hAnsiTheme="minorHAnsi"/>
          <w:b/>
          <w:color w:val="auto"/>
        </w:rPr>
      </w:pPr>
    </w:p>
    <w:p w14:paraId="0AA515EC" w14:textId="18B8A671" w:rsidR="00454DD1" w:rsidRDefault="00B70637" w:rsidP="00AB51E1">
      <w:pPr>
        <w:spacing w:before="0" w:line="240" w:lineRule="auto"/>
        <w:rPr>
          <w:rFonts w:asciiTheme="minorHAnsi" w:hAnsiTheme="minorHAnsi"/>
          <w:bCs w:val="0"/>
          <w:color w:val="auto"/>
        </w:rPr>
      </w:pPr>
      <w:r>
        <w:rPr>
          <w:rFonts w:asciiTheme="minorHAnsi" w:hAnsiTheme="minorHAnsi"/>
          <w:bCs w:val="0"/>
          <w:color w:val="auto"/>
        </w:rPr>
        <w:t>Dr. Jennifer Shuford updated the committee on the</w:t>
      </w:r>
      <w:r w:rsidR="003A3EC8">
        <w:rPr>
          <w:rFonts w:asciiTheme="minorHAnsi" w:hAnsiTheme="minorHAnsi"/>
          <w:bCs w:val="0"/>
          <w:color w:val="auto"/>
        </w:rPr>
        <w:t xml:space="preserve"> current</w:t>
      </w:r>
      <w:r>
        <w:rPr>
          <w:rFonts w:asciiTheme="minorHAnsi" w:hAnsiTheme="minorHAnsi"/>
          <w:bCs w:val="0"/>
          <w:color w:val="auto"/>
        </w:rPr>
        <w:t xml:space="preserve"> epidemiological </w:t>
      </w:r>
      <w:proofErr w:type="gramStart"/>
      <w:r>
        <w:rPr>
          <w:rFonts w:asciiTheme="minorHAnsi" w:hAnsiTheme="minorHAnsi"/>
          <w:bCs w:val="0"/>
          <w:color w:val="auto"/>
        </w:rPr>
        <w:t>trends  in</w:t>
      </w:r>
      <w:proofErr w:type="gramEnd"/>
      <w:r>
        <w:rPr>
          <w:rFonts w:asciiTheme="minorHAnsi" w:hAnsiTheme="minorHAnsi"/>
          <w:bCs w:val="0"/>
          <w:color w:val="auto"/>
        </w:rPr>
        <w:t xml:space="preserve"> Texas </w:t>
      </w:r>
      <w:r w:rsidR="00A0579B">
        <w:rPr>
          <w:rFonts w:asciiTheme="minorHAnsi" w:hAnsiTheme="minorHAnsi"/>
          <w:bCs w:val="0"/>
          <w:color w:val="auto"/>
        </w:rPr>
        <w:t>regarding</w:t>
      </w:r>
      <w:r>
        <w:rPr>
          <w:rFonts w:asciiTheme="minorHAnsi" w:hAnsiTheme="minorHAnsi"/>
          <w:bCs w:val="0"/>
          <w:color w:val="auto"/>
        </w:rPr>
        <w:t xml:space="preserve"> COVID-19. </w:t>
      </w:r>
      <w:r w:rsidR="00454DD1">
        <w:rPr>
          <w:rFonts w:asciiTheme="minorHAnsi" w:hAnsiTheme="minorHAnsi"/>
          <w:bCs w:val="0"/>
          <w:color w:val="auto"/>
        </w:rPr>
        <w:t>The new variant</w:t>
      </w:r>
      <w:r w:rsidR="003A3EC8">
        <w:rPr>
          <w:rFonts w:asciiTheme="minorHAnsi" w:hAnsiTheme="minorHAnsi"/>
          <w:bCs w:val="0"/>
          <w:color w:val="auto"/>
        </w:rPr>
        <w:t>,</w:t>
      </w:r>
      <w:r w:rsidR="00454DD1">
        <w:rPr>
          <w:rFonts w:asciiTheme="minorHAnsi" w:hAnsiTheme="minorHAnsi"/>
          <w:bCs w:val="0"/>
          <w:color w:val="auto"/>
        </w:rPr>
        <w:t xml:space="preserve"> </w:t>
      </w:r>
      <w:r w:rsidR="00A0579B">
        <w:rPr>
          <w:rFonts w:asciiTheme="minorHAnsi" w:hAnsiTheme="minorHAnsi"/>
          <w:bCs w:val="0"/>
          <w:color w:val="auto"/>
        </w:rPr>
        <w:t>Omicron</w:t>
      </w:r>
      <w:r w:rsidR="003A3EC8">
        <w:rPr>
          <w:rFonts w:asciiTheme="minorHAnsi" w:hAnsiTheme="minorHAnsi"/>
          <w:bCs w:val="0"/>
          <w:color w:val="auto"/>
        </w:rPr>
        <w:t>,</w:t>
      </w:r>
      <w:r w:rsidR="00454DD1">
        <w:rPr>
          <w:rFonts w:asciiTheme="minorHAnsi" w:hAnsiTheme="minorHAnsi"/>
          <w:bCs w:val="0"/>
          <w:color w:val="auto"/>
        </w:rPr>
        <w:t xml:space="preserve"> has been reported in over 19 states. While the data is currently showing that the dominating variant is Delta, we expect </w:t>
      </w:r>
      <w:r w:rsidR="00A0579B">
        <w:rPr>
          <w:rFonts w:asciiTheme="minorHAnsi" w:hAnsiTheme="minorHAnsi"/>
          <w:bCs w:val="0"/>
          <w:color w:val="auto"/>
        </w:rPr>
        <w:t>Omicron</w:t>
      </w:r>
      <w:r w:rsidR="00454DD1">
        <w:rPr>
          <w:rFonts w:asciiTheme="minorHAnsi" w:hAnsiTheme="minorHAnsi"/>
          <w:bCs w:val="0"/>
          <w:color w:val="auto"/>
        </w:rPr>
        <w:t xml:space="preserve"> to surpass Delta as it did in South Africa. One </w:t>
      </w:r>
      <w:r w:rsidR="00F75E51">
        <w:rPr>
          <w:rFonts w:asciiTheme="minorHAnsi" w:hAnsiTheme="minorHAnsi"/>
          <w:bCs w:val="0"/>
          <w:color w:val="auto"/>
        </w:rPr>
        <w:t>way</w:t>
      </w:r>
      <w:r w:rsidR="00454DD1">
        <w:rPr>
          <w:rFonts w:asciiTheme="minorHAnsi" w:hAnsiTheme="minorHAnsi"/>
          <w:bCs w:val="0"/>
          <w:color w:val="auto"/>
        </w:rPr>
        <w:t xml:space="preserve"> to tell which variants are on the</w:t>
      </w:r>
      <w:r w:rsidR="003179F7">
        <w:rPr>
          <w:rFonts w:asciiTheme="minorHAnsi" w:hAnsiTheme="minorHAnsi"/>
          <w:bCs w:val="0"/>
          <w:color w:val="auto"/>
        </w:rPr>
        <w:t xml:space="preserve"> PCR</w:t>
      </w:r>
      <w:r w:rsidR="00454DD1">
        <w:rPr>
          <w:rFonts w:asciiTheme="minorHAnsi" w:hAnsiTheme="minorHAnsi"/>
          <w:bCs w:val="0"/>
          <w:color w:val="auto"/>
        </w:rPr>
        <w:t xml:space="preserve"> sequencing</w:t>
      </w:r>
      <w:r w:rsidR="003179F7">
        <w:rPr>
          <w:rFonts w:asciiTheme="minorHAnsi" w:hAnsiTheme="minorHAnsi"/>
          <w:bCs w:val="0"/>
          <w:color w:val="auto"/>
        </w:rPr>
        <w:t xml:space="preserve"> test</w:t>
      </w:r>
      <w:r w:rsidR="00F75E51">
        <w:rPr>
          <w:rFonts w:asciiTheme="minorHAnsi" w:hAnsiTheme="minorHAnsi"/>
          <w:bCs w:val="0"/>
          <w:color w:val="auto"/>
        </w:rPr>
        <w:t xml:space="preserve"> is through the matching of data points</w:t>
      </w:r>
      <w:r w:rsidR="003179F7">
        <w:rPr>
          <w:rFonts w:asciiTheme="minorHAnsi" w:hAnsiTheme="minorHAnsi"/>
          <w:bCs w:val="0"/>
          <w:color w:val="auto"/>
        </w:rPr>
        <w:t xml:space="preserve"> and looking for a S-gene Target Failure (SGTF)</w:t>
      </w:r>
      <w:r w:rsidR="00F75E51">
        <w:rPr>
          <w:rFonts w:asciiTheme="minorHAnsi" w:hAnsiTheme="minorHAnsi"/>
          <w:bCs w:val="0"/>
          <w:color w:val="auto"/>
        </w:rPr>
        <w:t>.</w:t>
      </w:r>
      <w:r w:rsidR="005456E3">
        <w:rPr>
          <w:rFonts w:asciiTheme="minorHAnsi" w:hAnsiTheme="minorHAnsi"/>
          <w:bCs w:val="0"/>
          <w:color w:val="auto"/>
        </w:rPr>
        <w:t xml:space="preserve"> </w:t>
      </w:r>
      <w:r w:rsidR="00F75E51">
        <w:rPr>
          <w:rFonts w:asciiTheme="minorHAnsi" w:hAnsiTheme="minorHAnsi"/>
          <w:bCs w:val="0"/>
          <w:color w:val="auto"/>
        </w:rPr>
        <w:t>The</w:t>
      </w:r>
      <w:r w:rsidR="00454DD1">
        <w:rPr>
          <w:rFonts w:asciiTheme="minorHAnsi" w:hAnsiTheme="minorHAnsi"/>
          <w:bCs w:val="0"/>
          <w:color w:val="auto"/>
        </w:rPr>
        <w:t xml:space="preserve"> </w:t>
      </w:r>
      <w:r w:rsidR="00A0579B">
        <w:rPr>
          <w:rFonts w:asciiTheme="minorHAnsi" w:hAnsiTheme="minorHAnsi"/>
          <w:bCs w:val="0"/>
          <w:color w:val="auto"/>
        </w:rPr>
        <w:t>Omicron</w:t>
      </w:r>
      <w:r w:rsidR="00F75E51">
        <w:rPr>
          <w:rFonts w:asciiTheme="minorHAnsi" w:hAnsiTheme="minorHAnsi"/>
          <w:bCs w:val="0"/>
          <w:color w:val="auto"/>
        </w:rPr>
        <w:t xml:space="preserve"> variant</w:t>
      </w:r>
      <w:r w:rsidR="003179F7">
        <w:rPr>
          <w:rFonts w:asciiTheme="minorHAnsi" w:hAnsiTheme="minorHAnsi"/>
          <w:bCs w:val="0"/>
          <w:color w:val="auto"/>
        </w:rPr>
        <w:t xml:space="preserve"> will</w:t>
      </w:r>
      <w:r w:rsidR="00454DD1">
        <w:rPr>
          <w:rFonts w:asciiTheme="minorHAnsi" w:hAnsiTheme="minorHAnsi"/>
          <w:bCs w:val="0"/>
          <w:color w:val="auto"/>
        </w:rPr>
        <w:t xml:space="preserve"> match 2 of the 3 data points</w:t>
      </w:r>
      <w:r w:rsidR="003179F7">
        <w:rPr>
          <w:rFonts w:asciiTheme="minorHAnsi" w:hAnsiTheme="minorHAnsi"/>
          <w:bCs w:val="0"/>
          <w:color w:val="auto"/>
        </w:rPr>
        <w:t xml:space="preserve"> within this type of PCR test, showing one SGTF, while the</w:t>
      </w:r>
      <w:r w:rsidR="00454DD1">
        <w:rPr>
          <w:rFonts w:asciiTheme="minorHAnsi" w:hAnsiTheme="minorHAnsi"/>
          <w:bCs w:val="0"/>
          <w:color w:val="auto"/>
        </w:rPr>
        <w:t xml:space="preserve"> Delta</w:t>
      </w:r>
      <w:r w:rsidR="003179F7">
        <w:rPr>
          <w:rFonts w:asciiTheme="minorHAnsi" w:hAnsiTheme="minorHAnsi"/>
          <w:bCs w:val="0"/>
          <w:color w:val="auto"/>
        </w:rPr>
        <w:t xml:space="preserve"> variant will</w:t>
      </w:r>
      <w:r w:rsidR="00454DD1">
        <w:rPr>
          <w:rFonts w:asciiTheme="minorHAnsi" w:hAnsiTheme="minorHAnsi"/>
          <w:bCs w:val="0"/>
          <w:color w:val="auto"/>
        </w:rPr>
        <w:t xml:space="preserve"> matc</w:t>
      </w:r>
      <w:r w:rsidR="003179F7">
        <w:rPr>
          <w:rFonts w:asciiTheme="minorHAnsi" w:hAnsiTheme="minorHAnsi"/>
          <w:bCs w:val="0"/>
          <w:color w:val="auto"/>
        </w:rPr>
        <w:t>h</w:t>
      </w:r>
      <w:r w:rsidR="00454DD1">
        <w:rPr>
          <w:rFonts w:asciiTheme="minorHAnsi" w:hAnsiTheme="minorHAnsi"/>
          <w:bCs w:val="0"/>
          <w:color w:val="auto"/>
        </w:rPr>
        <w:t xml:space="preserve"> all three. Dr. Shuford also updated on the current flu conditions. At the height of the flu season, </w:t>
      </w:r>
      <w:r w:rsidR="00F75E51">
        <w:rPr>
          <w:rFonts w:asciiTheme="minorHAnsi" w:hAnsiTheme="minorHAnsi"/>
          <w:bCs w:val="0"/>
          <w:color w:val="auto"/>
        </w:rPr>
        <w:t xml:space="preserve">the usual rate of positivity is </w:t>
      </w:r>
      <w:r w:rsidR="00A0579B">
        <w:rPr>
          <w:rFonts w:asciiTheme="minorHAnsi" w:hAnsiTheme="minorHAnsi"/>
          <w:bCs w:val="0"/>
          <w:color w:val="auto"/>
        </w:rPr>
        <w:t>between</w:t>
      </w:r>
      <w:r w:rsidR="00454DD1">
        <w:rPr>
          <w:rFonts w:asciiTheme="minorHAnsi" w:hAnsiTheme="minorHAnsi"/>
          <w:bCs w:val="0"/>
          <w:color w:val="auto"/>
        </w:rPr>
        <w:t xml:space="preserve"> 35 to 40%. The current positivity rate is 2%.</w:t>
      </w:r>
    </w:p>
    <w:p w14:paraId="175BF025" w14:textId="4DB11E7C" w:rsidR="00427B8B" w:rsidRDefault="00427B8B" w:rsidP="004950BB">
      <w:pPr>
        <w:spacing w:before="0" w:line="240" w:lineRule="auto"/>
        <w:rPr>
          <w:rFonts w:asciiTheme="minorHAnsi" w:hAnsiTheme="minorHAnsi"/>
          <w:bCs w:val="0"/>
          <w:color w:val="auto"/>
        </w:rPr>
      </w:pPr>
    </w:p>
    <w:p w14:paraId="46B3E829" w14:textId="77777777" w:rsidR="008F4CBA" w:rsidRDefault="008F4CBA" w:rsidP="008F4CBA">
      <w:pPr>
        <w:spacing w:before="0" w:line="240" w:lineRule="auto"/>
        <w:rPr>
          <w:rFonts w:asciiTheme="minorHAnsi" w:hAnsiTheme="minorHAnsi"/>
          <w:b/>
          <w:color w:val="auto"/>
        </w:rPr>
      </w:pPr>
      <w:r>
        <w:rPr>
          <w:rFonts w:asciiTheme="minorHAnsi" w:hAnsiTheme="minorHAnsi"/>
          <w:b/>
          <w:color w:val="auto"/>
        </w:rPr>
        <w:t>Update on DSHS’ COVID-19 Health Disparities Funded Activities:</w:t>
      </w:r>
    </w:p>
    <w:p w14:paraId="7EDE48E7" w14:textId="77777777" w:rsidR="008F4CBA" w:rsidRDefault="008F4CBA" w:rsidP="008F4CBA">
      <w:pPr>
        <w:spacing w:before="0" w:line="240" w:lineRule="auto"/>
        <w:rPr>
          <w:rFonts w:asciiTheme="minorHAnsi" w:hAnsiTheme="minorHAnsi"/>
          <w:bCs w:val="0"/>
          <w:color w:val="auto"/>
        </w:rPr>
      </w:pPr>
    </w:p>
    <w:p w14:paraId="264081ED" w14:textId="383C32BC" w:rsidR="008F4CBA" w:rsidRDefault="00285AA3" w:rsidP="008F4CBA">
      <w:pPr>
        <w:spacing w:before="0" w:line="240" w:lineRule="auto"/>
        <w:rPr>
          <w:rFonts w:asciiTheme="minorHAnsi" w:hAnsiTheme="minorHAnsi"/>
          <w:bCs w:val="0"/>
          <w:color w:val="auto"/>
        </w:rPr>
      </w:pPr>
      <w:r>
        <w:rPr>
          <w:rFonts w:asciiTheme="minorHAnsi" w:hAnsiTheme="minorHAnsi"/>
          <w:bCs w:val="0"/>
          <w:color w:val="auto"/>
        </w:rPr>
        <w:t>Dr</w:t>
      </w:r>
      <w:r w:rsidR="00454DD1">
        <w:rPr>
          <w:rFonts w:asciiTheme="minorHAnsi" w:hAnsiTheme="minorHAnsi"/>
          <w:bCs w:val="0"/>
          <w:color w:val="auto"/>
        </w:rPr>
        <w:t xml:space="preserve">. Cristina Garcia updated </w:t>
      </w:r>
      <w:r w:rsidR="00D47873">
        <w:rPr>
          <w:rFonts w:asciiTheme="minorHAnsi" w:hAnsiTheme="minorHAnsi"/>
          <w:bCs w:val="0"/>
          <w:color w:val="auto"/>
        </w:rPr>
        <w:t xml:space="preserve">the committee, reviewing the </w:t>
      </w:r>
      <w:r w:rsidR="00454DD1">
        <w:rPr>
          <w:rFonts w:asciiTheme="minorHAnsi" w:hAnsiTheme="minorHAnsi"/>
          <w:bCs w:val="0"/>
          <w:color w:val="auto"/>
        </w:rPr>
        <w:t xml:space="preserve">current partnerships and </w:t>
      </w:r>
      <w:r w:rsidR="003A3EC8">
        <w:rPr>
          <w:rFonts w:asciiTheme="minorHAnsi" w:hAnsiTheme="minorHAnsi"/>
          <w:bCs w:val="0"/>
          <w:color w:val="auto"/>
        </w:rPr>
        <w:t>l</w:t>
      </w:r>
      <w:r w:rsidR="00454DD1">
        <w:rPr>
          <w:rFonts w:asciiTheme="minorHAnsi" w:hAnsiTheme="minorHAnsi"/>
          <w:bCs w:val="0"/>
          <w:color w:val="auto"/>
        </w:rPr>
        <w:t xml:space="preserve">ocal </w:t>
      </w:r>
      <w:r w:rsidR="003A3EC8">
        <w:rPr>
          <w:rFonts w:asciiTheme="minorHAnsi" w:hAnsiTheme="minorHAnsi"/>
          <w:bCs w:val="0"/>
          <w:color w:val="auto"/>
        </w:rPr>
        <w:t>h</w:t>
      </w:r>
      <w:r w:rsidR="00454DD1">
        <w:rPr>
          <w:rFonts w:asciiTheme="minorHAnsi" w:hAnsiTheme="minorHAnsi"/>
          <w:bCs w:val="0"/>
          <w:color w:val="auto"/>
        </w:rPr>
        <w:t xml:space="preserve">ealth </w:t>
      </w:r>
      <w:r w:rsidR="003A3EC8">
        <w:rPr>
          <w:rFonts w:asciiTheme="minorHAnsi" w:hAnsiTheme="minorHAnsi"/>
          <w:bCs w:val="0"/>
          <w:color w:val="auto"/>
        </w:rPr>
        <w:t>e</w:t>
      </w:r>
      <w:r>
        <w:rPr>
          <w:rFonts w:asciiTheme="minorHAnsi" w:hAnsiTheme="minorHAnsi"/>
          <w:bCs w:val="0"/>
          <w:color w:val="auto"/>
        </w:rPr>
        <w:t>ntities</w:t>
      </w:r>
      <w:r w:rsidR="00454DD1">
        <w:rPr>
          <w:rFonts w:asciiTheme="minorHAnsi" w:hAnsiTheme="minorHAnsi"/>
          <w:bCs w:val="0"/>
          <w:color w:val="auto"/>
        </w:rPr>
        <w:t xml:space="preserve"> </w:t>
      </w:r>
      <w:r w:rsidR="003A3EC8">
        <w:rPr>
          <w:rFonts w:asciiTheme="minorHAnsi" w:hAnsiTheme="minorHAnsi"/>
          <w:bCs w:val="0"/>
          <w:color w:val="auto"/>
        </w:rPr>
        <w:t xml:space="preserve">(LHEs) </w:t>
      </w:r>
      <w:r w:rsidR="00454DD1">
        <w:rPr>
          <w:rFonts w:asciiTheme="minorHAnsi" w:hAnsiTheme="minorHAnsi"/>
          <w:bCs w:val="0"/>
          <w:color w:val="auto"/>
        </w:rPr>
        <w:t>that have been issued executed contracts</w:t>
      </w:r>
      <w:r w:rsidR="00D47873">
        <w:rPr>
          <w:rFonts w:asciiTheme="minorHAnsi" w:hAnsiTheme="minorHAnsi"/>
          <w:bCs w:val="0"/>
          <w:color w:val="auto"/>
        </w:rPr>
        <w:t xml:space="preserve">. </w:t>
      </w:r>
      <w:r w:rsidR="00454DD1">
        <w:rPr>
          <w:rFonts w:asciiTheme="minorHAnsi" w:hAnsiTheme="minorHAnsi"/>
          <w:bCs w:val="0"/>
          <w:color w:val="auto"/>
        </w:rPr>
        <w:t>The</w:t>
      </w:r>
      <w:r w:rsidR="003A3EC8">
        <w:rPr>
          <w:rFonts w:asciiTheme="minorHAnsi" w:hAnsiTheme="minorHAnsi"/>
          <w:bCs w:val="0"/>
          <w:color w:val="auto"/>
        </w:rPr>
        <w:t xml:space="preserve"> Office of Public Health Policy and Practice</w:t>
      </w:r>
      <w:r w:rsidR="00454DD1">
        <w:rPr>
          <w:rFonts w:asciiTheme="minorHAnsi" w:hAnsiTheme="minorHAnsi"/>
          <w:bCs w:val="0"/>
          <w:color w:val="auto"/>
        </w:rPr>
        <w:t xml:space="preserve"> ha</w:t>
      </w:r>
      <w:r w:rsidR="003A3EC8">
        <w:rPr>
          <w:rFonts w:asciiTheme="minorHAnsi" w:hAnsiTheme="minorHAnsi"/>
          <w:bCs w:val="0"/>
          <w:color w:val="auto"/>
        </w:rPr>
        <w:t>s</w:t>
      </w:r>
      <w:r w:rsidR="00454DD1">
        <w:rPr>
          <w:rFonts w:asciiTheme="minorHAnsi" w:hAnsiTheme="minorHAnsi"/>
          <w:bCs w:val="0"/>
          <w:color w:val="auto"/>
        </w:rPr>
        <w:t xml:space="preserve"> created a partnership directory to track and log the created partnerships that now total around 135 partners. This directory will be available after the grant </w:t>
      </w:r>
      <w:proofErr w:type="spellStart"/>
      <w:r w:rsidR="00454DD1">
        <w:rPr>
          <w:rFonts w:asciiTheme="minorHAnsi" w:hAnsiTheme="minorHAnsi"/>
          <w:bCs w:val="0"/>
          <w:color w:val="auto"/>
        </w:rPr>
        <w:t>end</w:t>
      </w:r>
      <w:r w:rsidR="003A3EC8">
        <w:rPr>
          <w:rFonts w:asciiTheme="minorHAnsi" w:hAnsiTheme="minorHAnsi"/>
          <w:bCs w:val="0"/>
          <w:color w:val="auto"/>
        </w:rPr>
        <w:t>s</w:t>
      </w:r>
      <w:r w:rsidR="00454DD1">
        <w:rPr>
          <w:rFonts w:asciiTheme="minorHAnsi" w:hAnsiTheme="minorHAnsi"/>
          <w:bCs w:val="0"/>
          <w:color w:val="auto"/>
        </w:rPr>
        <w:t>and</w:t>
      </w:r>
      <w:proofErr w:type="spellEnd"/>
      <w:r w:rsidR="00454DD1">
        <w:rPr>
          <w:rFonts w:asciiTheme="minorHAnsi" w:hAnsiTheme="minorHAnsi"/>
          <w:bCs w:val="0"/>
          <w:color w:val="auto"/>
        </w:rPr>
        <w:t xml:space="preserve"> can be used for future activities. </w:t>
      </w:r>
      <w:r>
        <w:rPr>
          <w:rFonts w:asciiTheme="minorHAnsi" w:hAnsiTheme="minorHAnsi"/>
          <w:bCs w:val="0"/>
          <w:color w:val="auto"/>
        </w:rPr>
        <w:t>Dr</w:t>
      </w:r>
      <w:r w:rsidR="00454DD1">
        <w:rPr>
          <w:rFonts w:asciiTheme="minorHAnsi" w:hAnsiTheme="minorHAnsi"/>
          <w:bCs w:val="0"/>
          <w:color w:val="auto"/>
        </w:rPr>
        <w:t>. Garcia also updated on the 24 counties central office staff will</w:t>
      </w:r>
      <w:r>
        <w:rPr>
          <w:rFonts w:asciiTheme="minorHAnsi" w:hAnsiTheme="minorHAnsi"/>
          <w:bCs w:val="0"/>
          <w:color w:val="auto"/>
        </w:rPr>
        <w:t xml:space="preserve"> be working within</w:t>
      </w:r>
      <w:r w:rsidR="00454DD1">
        <w:rPr>
          <w:rFonts w:asciiTheme="minorHAnsi" w:hAnsiTheme="minorHAnsi"/>
          <w:bCs w:val="0"/>
          <w:color w:val="auto"/>
        </w:rPr>
        <w:t xml:space="preserve"> and the </w:t>
      </w:r>
      <w:r w:rsidR="00454DD1">
        <w:rPr>
          <w:rFonts w:asciiTheme="minorHAnsi" w:hAnsiTheme="minorHAnsi"/>
          <w:bCs w:val="0"/>
          <w:color w:val="auto"/>
        </w:rPr>
        <w:lastRenderedPageBreak/>
        <w:t>profiles developed to help staff better understand the</w:t>
      </w:r>
      <w:r>
        <w:rPr>
          <w:rFonts w:asciiTheme="minorHAnsi" w:hAnsiTheme="minorHAnsi"/>
          <w:bCs w:val="0"/>
          <w:color w:val="auto"/>
        </w:rPr>
        <w:t xml:space="preserve"> respective communities within their work</w:t>
      </w:r>
      <w:r w:rsidR="00454DD1">
        <w:rPr>
          <w:rFonts w:asciiTheme="minorHAnsi" w:hAnsiTheme="minorHAnsi"/>
          <w:bCs w:val="0"/>
          <w:color w:val="auto"/>
        </w:rPr>
        <w:t>.</w:t>
      </w:r>
    </w:p>
    <w:p w14:paraId="12D0CDA8" w14:textId="77777777" w:rsidR="00EC206E" w:rsidRPr="00427B8B" w:rsidRDefault="00EC206E" w:rsidP="004950BB">
      <w:pPr>
        <w:spacing w:before="0" w:line="240" w:lineRule="auto"/>
        <w:rPr>
          <w:rFonts w:asciiTheme="minorHAnsi" w:hAnsiTheme="minorHAnsi"/>
          <w:bCs w:val="0"/>
          <w:color w:val="auto"/>
        </w:rPr>
      </w:pPr>
    </w:p>
    <w:p w14:paraId="6D08A7E3" w14:textId="2CEE999D" w:rsidR="008F4CBA" w:rsidRDefault="008F4CBA" w:rsidP="008F4CBA">
      <w:pPr>
        <w:spacing w:before="0" w:line="240" w:lineRule="auto"/>
        <w:rPr>
          <w:rFonts w:asciiTheme="minorHAnsi" w:hAnsiTheme="minorHAnsi"/>
          <w:b/>
          <w:color w:val="auto"/>
        </w:rPr>
      </w:pPr>
      <w:r>
        <w:rPr>
          <w:rFonts w:asciiTheme="minorHAnsi" w:hAnsiTheme="minorHAnsi"/>
          <w:b/>
          <w:color w:val="auto"/>
        </w:rPr>
        <w:t xml:space="preserve">Update on COVID-19 School Testing Grant:  </w:t>
      </w:r>
    </w:p>
    <w:p w14:paraId="0989A1F1" w14:textId="343B4F4A" w:rsidR="00427B8B" w:rsidRDefault="00427B8B" w:rsidP="004950BB">
      <w:pPr>
        <w:spacing w:before="0" w:line="240" w:lineRule="auto"/>
        <w:rPr>
          <w:rFonts w:asciiTheme="minorHAnsi" w:hAnsiTheme="minorHAnsi"/>
          <w:bCs w:val="0"/>
          <w:color w:val="auto"/>
        </w:rPr>
      </w:pPr>
    </w:p>
    <w:p w14:paraId="625D9BC7" w14:textId="78733753" w:rsidR="000F7E40" w:rsidRDefault="000C067C" w:rsidP="004950BB">
      <w:pPr>
        <w:spacing w:before="0" w:line="240" w:lineRule="auto"/>
        <w:rPr>
          <w:rFonts w:asciiTheme="minorHAnsi" w:hAnsiTheme="minorHAnsi"/>
          <w:bCs w:val="0"/>
          <w:color w:val="auto"/>
        </w:rPr>
      </w:pPr>
      <w:r>
        <w:rPr>
          <w:rFonts w:asciiTheme="minorHAnsi" w:hAnsiTheme="minorHAnsi"/>
          <w:bCs w:val="0"/>
          <w:color w:val="auto"/>
        </w:rPr>
        <w:t xml:space="preserve">Mr. </w:t>
      </w:r>
      <w:r w:rsidR="000F7E40">
        <w:rPr>
          <w:rFonts w:asciiTheme="minorHAnsi" w:hAnsiTheme="minorHAnsi"/>
          <w:bCs w:val="0"/>
          <w:color w:val="auto"/>
        </w:rPr>
        <w:t>David Gruber updated the committee on the school testing grant.</w:t>
      </w:r>
      <w:r w:rsidR="006E76B8">
        <w:rPr>
          <w:rFonts w:asciiTheme="minorHAnsi" w:hAnsiTheme="minorHAnsi"/>
          <w:bCs w:val="0"/>
          <w:color w:val="auto"/>
        </w:rPr>
        <w:t xml:space="preserve"> This is a one</w:t>
      </w:r>
      <w:r w:rsidR="00382DA5">
        <w:rPr>
          <w:rFonts w:asciiTheme="minorHAnsi" w:hAnsiTheme="minorHAnsi"/>
          <w:bCs w:val="0"/>
          <w:color w:val="auto"/>
        </w:rPr>
        <w:t>-year program that is set to expire in July of 2022. The</w:t>
      </w:r>
      <w:r w:rsidR="000F7E40">
        <w:rPr>
          <w:rFonts w:asciiTheme="minorHAnsi" w:hAnsiTheme="minorHAnsi"/>
          <w:bCs w:val="0"/>
          <w:color w:val="auto"/>
        </w:rPr>
        <w:t xml:space="preserve"> state </w:t>
      </w:r>
      <w:r w:rsidR="00382DA5">
        <w:rPr>
          <w:rFonts w:asciiTheme="minorHAnsi" w:hAnsiTheme="minorHAnsi"/>
          <w:bCs w:val="0"/>
          <w:color w:val="auto"/>
        </w:rPr>
        <w:t xml:space="preserve">has </w:t>
      </w:r>
      <w:r w:rsidR="000F7E40">
        <w:rPr>
          <w:rFonts w:asciiTheme="minorHAnsi" w:hAnsiTheme="minorHAnsi"/>
          <w:bCs w:val="0"/>
          <w:color w:val="auto"/>
        </w:rPr>
        <w:t>received $803 million directly</w:t>
      </w:r>
      <w:r>
        <w:rPr>
          <w:rFonts w:asciiTheme="minorHAnsi" w:hAnsiTheme="minorHAnsi"/>
          <w:bCs w:val="0"/>
          <w:color w:val="auto"/>
        </w:rPr>
        <w:t xml:space="preserve"> from this grant. Some </w:t>
      </w:r>
      <w:r w:rsidR="003A3EC8">
        <w:rPr>
          <w:rFonts w:asciiTheme="minorHAnsi" w:hAnsiTheme="minorHAnsi"/>
          <w:bCs w:val="0"/>
          <w:color w:val="auto"/>
        </w:rPr>
        <w:t>LHEs</w:t>
      </w:r>
      <w:r>
        <w:rPr>
          <w:rFonts w:asciiTheme="minorHAnsi" w:hAnsiTheme="minorHAnsi"/>
          <w:bCs w:val="0"/>
          <w:color w:val="auto"/>
        </w:rPr>
        <w:t xml:space="preserve"> have also received direct funding from this grant. Of the funding given, the</w:t>
      </w:r>
      <w:r w:rsidR="000F7E40">
        <w:rPr>
          <w:rFonts w:asciiTheme="minorHAnsi" w:hAnsiTheme="minorHAnsi"/>
          <w:bCs w:val="0"/>
          <w:color w:val="auto"/>
        </w:rPr>
        <w:t xml:space="preserve"> Houston Public Health</w:t>
      </w:r>
      <w:r>
        <w:rPr>
          <w:rFonts w:asciiTheme="minorHAnsi" w:hAnsiTheme="minorHAnsi"/>
          <w:bCs w:val="0"/>
          <w:color w:val="auto"/>
        </w:rPr>
        <w:t xml:space="preserve"> Department</w:t>
      </w:r>
      <w:r w:rsidR="000F7E40">
        <w:rPr>
          <w:rFonts w:asciiTheme="minorHAnsi" w:hAnsiTheme="minorHAnsi"/>
          <w:bCs w:val="0"/>
          <w:color w:val="auto"/>
        </w:rPr>
        <w:t xml:space="preserve"> received $69 Million directly for school testing. </w:t>
      </w:r>
      <w:r w:rsidR="00382DA5">
        <w:rPr>
          <w:rFonts w:asciiTheme="minorHAnsi" w:hAnsiTheme="minorHAnsi"/>
          <w:bCs w:val="0"/>
          <w:color w:val="auto"/>
        </w:rPr>
        <w:t>Currently, 940 of 1200 public school di</w:t>
      </w:r>
      <w:r>
        <w:rPr>
          <w:rFonts w:asciiTheme="minorHAnsi" w:hAnsiTheme="minorHAnsi"/>
          <w:bCs w:val="0"/>
          <w:color w:val="auto"/>
        </w:rPr>
        <w:t>st</w:t>
      </w:r>
      <w:r w:rsidR="00382DA5">
        <w:rPr>
          <w:rFonts w:asciiTheme="minorHAnsi" w:hAnsiTheme="minorHAnsi"/>
          <w:bCs w:val="0"/>
          <w:color w:val="auto"/>
        </w:rPr>
        <w:t xml:space="preserve">ricts and 239 of 1200 private schools have signed up for this program. </w:t>
      </w:r>
      <w:r>
        <w:rPr>
          <w:rFonts w:asciiTheme="minorHAnsi" w:hAnsiTheme="minorHAnsi"/>
          <w:bCs w:val="0"/>
          <w:color w:val="auto"/>
        </w:rPr>
        <w:t>Out of the</w:t>
      </w:r>
      <w:r w:rsidR="00382DA5">
        <w:rPr>
          <w:rFonts w:asciiTheme="minorHAnsi" w:hAnsiTheme="minorHAnsi"/>
          <w:bCs w:val="0"/>
          <w:color w:val="auto"/>
        </w:rPr>
        <w:t xml:space="preserve"> 940 schools that</w:t>
      </w:r>
      <w:r>
        <w:rPr>
          <w:rFonts w:asciiTheme="minorHAnsi" w:hAnsiTheme="minorHAnsi"/>
          <w:bCs w:val="0"/>
          <w:color w:val="auto"/>
        </w:rPr>
        <w:t xml:space="preserve"> </w:t>
      </w:r>
      <w:r w:rsidR="00382DA5">
        <w:rPr>
          <w:rFonts w:asciiTheme="minorHAnsi" w:hAnsiTheme="minorHAnsi"/>
          <w:bCs w:val="0"/>
          <w:color w:val="auto"/>
        </w:rPr>
        <w:t>signed up, 306 public school districts</w:t>
      </w:r>
      <w:r>
        <w:rPr>
          <w:rFonts w:asciiTheme="minorHAnsi" w:hAnsiTheme="minorHAnsi"/>
          <w:bCs w:val="0"/>
          <w:color w:val="auto"/>
        </w:rPr>
        <w:t xml:space="preserve"> </w:t>
      </w:r>
      <w:r w:rsidR="00382DA5">
        <w:rPr>
          <w:rFonts w:asciiTheme="minorHAnsi" w:hAnsiTheme="minorHAnsi"/>
          <w:bCs w:val="0"/>
          <w:color w:val="auto"/>
        </w:rPr>
        <w:t>and 69 private schools</w:t>
      </w:r>
      <w:r>
        <w:rPr>
          <w:rFonts w:asciiTheme="minorHAnsi" w:hAnsiTheme="minorHAnsi"/>
          <w:bCs w:val="0"/>
          <w:color w:val="auto"/>
        </w:rPr>
        <w:t>,</w:t>
      </w:r>
      <w:r w:rsidR="00382DA5">
        <w:rPr>
          <w:rFonts w:asciiTheme="minorHAnsi" w:hAnsiTheme="minorHAnsi"/>
          <w:bCs w:val="0"/>
          <w:color w:val="auto"/>
        </w:rPr>
        <w:t xml:space="preserve"> have received test kits.</w:t>
      </w:r>
    </w:p>
    <w:p w14:paraId="3A390411" w14:textId="385DDEF6" w:rsidR="00382DA5" w:rsidRDefault="00382DA5" w:rsidP="004950BB">
      <w:pPr>
        <w:spacing w:before="0" w:line="240" w:lineRule="auto"/>
        <w:rPr>
          <w:rFonts w:asciiTheme="minorHAnsi" w:hAnsiTheme="minorHAnsi"/>
          <w:bCs w:val="0"/>
          <w:color w:val="auto"/>
        </w:rPr>
      </w:pPr>
    </w:p>
    <w:p w14:paraId="043F5498" w14:textId="03392175" w:rsidR="00382DA5" w:rsidRDefault="00382DA5" w:rsidP="004950BB">
      <w:pPr>
        <w:spacing w:before="0" w:line="240" w:lineRule="auto"/>
        <w:rPr>
          <w:rFonts w:asciiTheme="minorHAnsi" w:hAnsiTheme="minorHAnsi"/>
          <w:bCs w:val="0"/>
          <w:color w:val="auto"/>
        </w:rPr>
      </w:pPr>
      <w:r>
        <w:rPr>
          <w:rFonts w:asciiTheme="minorHAnsi" w:hAnsiTheme="minorHAnsi"/>
          <w:bCs w:val="0"/>
          <w:color w:val="auto"/>
        </w:rPr>
        <w:t>Mr. Stephen Williams asked if there was any discussion about extending the time frame of the grant?</w:t>
      </w:r>
      <w:r w:rsidR="00D859F6">
        <w:rPr>
          <w:rFonts w:asciiTheme="minorHAnsi" w:hAnsiTheme="minorHAnsi"/>
          <w:bCs w:val="0"/>
          <w:color w:val="auto"/>
        </w:rPr>
        <w:t xml:space="preserve"> </w:t>
      </w:r>
      <w:r>
        <w:rPr>
          <w:rFonts w:asciiTheme="minorHAnsi" w:hAnsiTheme="minorHAnsi"/>
          <w:bCs w:val="0"/>
          <w:color w:val="auto"/>
        </w:rPr>
        <w:t>Mr. Gruber responded that they have not heard anything about extensions</w:t>
      </w:r>
      <w:r w:rsidR="00D859F6">
        <w:rPr>
          <w:rFonts w:asciiTheme="minorHAnsi" w:hAnsiTheme="minorHAnsi"/>
          <w:bCs w:val="0"/>
          <w:color w:val="auto"/>
        </w:rPr>
        <w:t xml:space="preserve"> at this time</w:t>
      </w:r>
      <w:r>
        <w:rPr>
          <w:rFonts w:asciiTheme="minorHAnsi" w:hAnsiTheme="minorHAnsi"/>
          <w:bCs w:val="0"/>
          <w:color w:val="auto"/>
        </w:rPr>
        <w:t>.</w:t>
      </w:r>
    </w:p>
    <w:p w14:paraId="20137877" w14:textId="77777777" w:rsidR="00966A38" w:rsidRPr="00427B8B" w:rsidRDefault="00966A38" w:rsidP="004950BB">
      <w:pPr>
        <w:spacing w:before="0" w:line="240" w:lineRule="auto"/>
        <w:rPr>
          <w:rFonts w:asciiTheme="minorHAnsi" w:hAnsiTheme="minorHAnsi"/>
          <w:bCs w:val="0"/>
          <w:color w:val="auto"/>
        </w:rPr>
      </w:pPr>
    </w:p>
    <w:p w14:paraId="56778FFB" w14:textId="19A6B099" w:rsidR="00427B8B" w:rsidRDefault="00427B8B" w:rsidP="004950BB">
      <w:pPr>
        <w:spacing w:before="0" w:line="240" w:lineRule="auto"/>
        <w:rPr>
          <w:rFonts w:asciiTheme="minorHAnsi" w:hAnsiTheme="minorHAnsi"/>
          <w:b/>
          <w:color w:val="auto"/>
        </w:rPr>
      </w:pPr>
      <w:r>
        <w:rPr>
          <w:rFonts w:asciiTheme="minorHAnsi" w:hAnsiTheme="minorHAnsi"/>
          <w:b/>
          <w:color w:val="auto"/>
        </w:rPr>
        <w:t>Update on Public Health Information Systems and Interoperability with Local Health Departments:</w:t>
      </w:r>
    </w:p>
    <w:p w14:paraId="2AD190AF" w14:textId="44A85EC5" w:rsidR="00427B8B" w:rsidRPr="00427B8B" w:rsidRDefault="00427B8B" w:rsidP="004950BB">
      <w:pPr>
        <w:spacing w:before="0" w:line="240" w:lineRule="auto"/>
        <w:rPr>
          <w:rFonts w:asciiTheme="minorHAnsi" w:hAnsiTheme="minorHAnsi"/>
          <w:bCs w:val="0"/>
          <w:color w:val="auto"/>
        </w:rPr>
      </w:pPr>
    </w:p>
    <w:p w14:paraId="66C706D1" w14:textId="2D5B5AB9" w:rsidR="00966A38" w:rsidRDefault="00AB1240" w:rsidP="004950BB">
      <w:pPr>
        <w:spacing w:before="0" w:line="240" w:lineRule="auto"/>
        <w:rPr>
          <w:rFonts w:asciiTheme="minorHAnsi" w:hAnsiTheme="minorHAnsi"/>
          <w:bCs w:val="0"/>
          <w:color w:val="auto"/>
        </w:rPr>
      </w:pPr>
      <w:r>
        <w:rPr>
          <w:rFonts w:asciiTheme="minorHAnsi" w:hAnsiTheme="minorHAnsi"/>
          <w:bCs w:val="0"/>
          <w:color w:val="auto"/>
        </w:rPr>
        <w:t xml:space="preserve">Mr. Steve Eichner </w:t>
      </w:r>
      <w:r w:rsidR="00AC0D81">
        <w:rPr>
          <w:rFonts w:asciiTheme="minorHAnsi" w:hAnsiTheme="minorHAnsi"/>
          <w:bCs w:val="0"/>
          <w:color w:val="auto"/>
        </w:rPr>
        <w:t>gave an overall summary of</w:t>
      </w:r>
      <w:r w:rsidR="001F33A3">
        <w:rPr>
          <w:rFonts w:asciiTheme="minorHAnsi" w:hAnsiTheme="minorHAnsi"/>
          <w:bCs w:val="0"/>
          <w:color w:val="auto"/>
        </w:rPr>
        <w:t xml:space="preserve"> the </w:t>
      </w:r>
      <w:r w:rsidR="00AC0D81">
        <w:rPr>
          <w:rFonts w:asciiTheme="minorHAnsi" w:hAnsiTheme="minorHAnsi"/>
          <w:bCs w:val="0"/>
          <w:color w:val="auto"/>
        </w:rPr>
        <w:t xml:space="preserve">various </w:t>
      </w:r>
      <w:r w:rsidR="001F33A3">
        <w:rPr>
          <w:rFonts w:asciiTheme="minorHAnsi" w:hAnsiTheme="minorHAnsi"/>
          <w:bCs w:val="0"/>
          <w:color w:val="auto"/>
        </w:rPr>
        <w:t xml:space="preserve">IT-related </w:t>
      </w:r>
      <w:r w:rsidR="00AC0D81">
        <w:rPr>
          <w:rFonts w:asciiTheme="minorHAnsi" w:hAnsiTheme="minorHAnsi"/>
          <w:bCs w:val="0"/>
          <w:color w:val="auto"/>
        </w:rPr>
        <w:t>projects</w:t>
      </w:r>
      <w:r w:rsidR="001F33A3">
        <w:rPr>
          <w:rFonts w:asciiTheme="minorHAnsi" w:hAnsiTheme="minorHAnsi"/>
          <w:bCs w:val="0"/>
          <w:color w:val="auto"/>
        </w:rPr>
        <w:t xml:space="preserve"> that DSHS is </w:t>
      </w:r>
      <w:r w:rsidR="00AC0D81">
        <w:rPr>
          <w:rFonts w:asciiTheme="minorHAnsi" w:hAnsiTheme="minorHAnsi"/>
          <w:bCs w:val="0"/>
          <w:color w:val="auto"/>
        </w:rPr>
        <w:t xml:space="preserve">currently </w:t>
      </w:r>
      <w:r w:rsidR="001F33A3">
        <w:rPr>
          <w:rFonts w:asciiTheme="minorHAnsi" w:hAnsiTheme="minorHAnsi"/>
          <w:bCs w:val="0"/>
          <w:color w:val="auto"/>
        </w:rPr>
        <w:t xml:space="preserve">collaborating on. </w:t>
      </w:r>
      <w:r w:rsidR="003A3EC8">
        <w:rPr>
          <w:rFonts w:asciiTheme="minorHAnsi" w:hAnsiTheme="minorHAnsi"/>
          <w:bCs w:val="0"/>
          <w:color w:val="auto"/>
        </w:rPr>
        <w:t>DSHS is</w:t>
      </w:r>
      <w:r w:rsidR="001F33A3">
        <w:rPr>
          <w:rFonts w:asciiTheme="minorHAnsi" w:hAnsiTheme="minorHAnsi"/>
          <w:bCs w:val="0"/>
          <w:color w:val="auto"/>
        </w:rPr>
        <w:t xml:space="preserve"> working on a new situational awareness pilot program or proof of concept with the Texas Health Services authority that will make it easier for providers to report data. They are working with Parkland and Knox County with an implementation of the data exchange expected in the first quarter of 2022. </w:t>
      </w:r>
      <w:r w:rsidR="003A3EC8">
        <w:rPr>
          <w:rFonts w:asciiTheme="minorHAnsi" w:hAnsiTheme="minorHAnsi"/>
          <w:bCs w:val="0"/>
          <w:color w:val="auto"/>
        </w:rPr>
        <w:t>Another goal is to</w:t>
      </w:r>
      <w:r w:rsidR="001F33A3">
        <w:rPr>
          <w:rFonts w:asciiTheme="minorHAnsi" w:hAnsiTheme="minorHAnsi"/>
          <w:bCs w:val="0"/>
          <w:color w:val="auto"/>
        </w:rPr>
        <w:t xml:space="preserve"> streamlin</w:t>
      </w:r>
      <w:r w:rsidR="003A3EC8">
        <w:rPr>
          <w:rFonts w:asciiTheme="minorHAnsi" w:hAnsiTheme="minorHAnsi"/>
          <w:bCs w:val="0"/>
          <w:color w:val="auto"/>
        </w:rPr>
        <w:t>e</w:t>
      </w:r>
      <w:r w:rsidR="001F33A3">
        <w:rPr>
          <w:rFonts w:asciiTheme="minorHAnsi" w:hAnsiTheme="minorHAnsi"/>
          <w:bCs w:val="0"/>
          <w:color w:val="auto"/>
        </w:rPr>
        <w:t xml:space="preserve"> the data so hospitals and providers will only need to supply the information once rather than be asked for it repeatedly. They are also working on advancing electronic case reporting that will allow hospitals and providers to report directly into electronic health record systems using an advanced technology network environment called </w:t>
      </w:r>
      <w:r w:rsidR="00597A45">
        <w:rPr>
          <w:rFonts w:asciiTheme="minorHAnsi" w:hAnsiTheme="minorHAnsi"/>
          <w:bCs w:val="0"/>
          <w:color w:val="auto"/>
        </w:rPr>
        <w:t>The Association of Public Health Laboratories (APHL) Informatics Messaging System (AIMS)</w:t>
      </w:r>
      <w:r w:rsidR="001F33A3">
        <w:rPr>
          <w:rFonts w:asciiTheme="minorHAnsi" w:hAnsiTheme="minorHAnsi"/>
          <w:bCs w:val="0"/>
          <w:color w:val="auto"/>
        </w:rPr>
        <w:t>.</w:t>
      </w:r>
    </w:p>
    <w:p w14:paraId="3DC8FDBC" w14:textId="77777777" w:rsidR="001F33A3" w:rsidRPr="00427B8B" w:rsidRDefault="001F33A3" w:rsidP="004950BB">
      <w:pPr>
        <w:spacing w:before="0" w:line="240" w:lineRule="auto"/>
        <w:rPr>
          <w:rFonts w:asciiTheme="minorHAnsi" w:hAnsiTheme="minorHAnsi"/>
          <w:bCs w:val="0"/>
          <w:color w:val="auto"/>
        </w:rPr>
      </w:pPr>
    </w:p>
    <w:p w14:paraId="78787D06" w14:textId="7023B5FC" w:rsidR="00427B8B" w:rsidRDefault="00427B8B" w:rsidP="004950BB">
      <w:pPr>
        <w:spacing w:before="0" w:line="240" w:lineRule="auto"/>
        <w:rPr>
          <w:rFonts w:asciiTheme="minorHAnsi" w:hAnsiTheme="minorHAnsi"/>
          <w:b/>
          <w:color w:val="auto"/>
        </w:rPr>
      </w:pPr>
      <w:r>
        <w:rPr>
          <w:rFonts w:asciiTheme="minorHAnsi" w:hAnsiTheme="minorHAnsi"/>
          <w:b/>
          <w:color w:val="auto"/>
        </w:rPr>
        <w:t>Discussion of the 2021 PHFPC Annual Report</w:t>
      </w:r>
      <w:r w:rsidR="008F4CBA">
        <w:rPr>
          <w:rFonts w:asciiTheme="minorHAnsi" w:hAnsiTheme="minorHAnsi"/>
          <w:b/>
          <w:color w:val="auto"/>
        </w:rPr>
        <w:t xml:space="preserve"> Prep</w:t>
      </w:r>
      <w:r w:rsidR="00454DD1">
        <w:rPr>
          <w:rFonts w:asciiTheme="minorHAnsi" w:hAnsiTheme="minorHAnsi"/>
          <w:b/>
          <w:color w:val="auto"/>
        </w:rPr>
        <w:t>a</w:t>
      </w:r>
      <w:r w:rsidR="008F4CBA">
        <w:rPr>
          <w:rFonts w:asciiTheme="minorHAnsi" w:hAnsiTheme="minorHAnsi"/>
          <w:b/>
          <w:color w:val="auto"/>
        </w:rPr>
        <w:t>ration</w:t>
      </w:r>
      <w:r>
        <w:rPr>
          <w:rFonts w:asciiTheme="minorHAnsi" w:hAnsiTheme="minorHAnsi"/>
          <w:b/>
          <w:color w:val="auto"/>
        </w:rPr>
        <w:t>:</w:t>
      </w:r>
    </w:p>
    <w:p w14:paraId="74C3B723" w14:textId="77777777" w:rsidR="00427B8B" w:rsidRDefault="00427B8B" w:rsidP="004950BB">
      <w:pPr>
        <w:spacing w:before="0" w:line="240" w:lineRule="auto"/>
        <w:rPr>
          <w:rFonts w:asciiTheme="minorHAnsi" w:hAnsiTheme="minorHAnsi"/>
          <w:color w:val="auto"/>
        </w:rPr>
      </w:pPr>
    </w:p>
    <w:p w14:paraId="213334CC" w14:textId="24B4396F" w:rsidR="004B0527" w:rsidRDefault="00FD2C77" w:rsidP="00336E1D">
      <w:pPr>
        <w:spacing w:before="0" w:line="240" w:lineRule="auto"/>
        <w:rPr>
          <w:rFonts w:asciiTheme="minorHAnsi" w:hAnsiTheme="minorHAnsi"/>
          <w:bCs w:val="0"/>
          <w:color w:val="auto"/>
        </w:rPr>
      </w:pPr>
      <w:r>
        <w:rPr>
          <w:rFonts w:asciiTheme="minorHAnsi" w:hAnsiTheme="minorHAnsi"/>
          <w:bCs w:val="0"/>
          <w:color w:val="auto"/>
        </w:rPr>
        <w:t>The committee reviewed the filed annual report</w:t>
      </w:r>
      <w:r w:rsidR="00F75E51">
        <w:rPr>
          <w:rFonts w:asciiTheme="minorHAnsi" w:hAnsiTheme="minorHAnsi"/>
          <w:bCs w:val="0"/>
          <w:color w:val="auto"/>
        </w:rPr>
        <w:t>, going over the various recommendations and their associated DSHS responses</w:t>
      </w:r>
      <w:r>
        <w:rPr>
          <w:rFonts w:asciiTheme="minorHAnsi" w:hAnsiTheme="minorHAnsi"/>
          <w:bCs w:val="0"/>
          <w:color w:val="auto"/>
        </w:rPr>
        <w:t>. Dr. Pont</w:t>
      </w:r>
      <w:r w:rsidR="00F75E51">
        <w:rPr>
          <w:rFonts w:asciiTheme="minorHAnsi" w:hAnsiTheme="minorHAnsi"/>
          <w:bCs w:val="0"/>
          <w:color w:val="auto"/>
        </w:rPr>
        <w:t xml:space="preserve"> and his team</w:t>
      </w:r>
      <w:r>
        <w:rPr>
          <w:rFonts w:asciiTheme="minorHAnsi" w:hAnsiTheme="minorHAnsi"/>
          <w:bCs w:val="0"/>
          <w:color w:val="auto"/>
        </w:rPr>
        <w:t xml:space="preserve"> reviewed the Medicaid </w:t>
      </w:r>
      <w:r w:rsidR="00BD1D43">
        <w:rPr>
          <w:rFonts w:asciiTheme="minorHAnsi" w:hAnsiTheme="minorHAnsi"/>
          <w:bCs w:val="0"/>
          <w:color w:val="auto"/>
        </w:rPr>
        <w:t>B</w:t>
      </w:r>
      <w:r>
        <w:rPr>
          <w:rFonts w:asciiTheme="minorHAnsi" w:hAnsiTheme="minorHAnsi"/>
          <w:bCs w:val="0"/>
          <w:color w:val="auto"/>
        </w:rPr>
        <w:t>illing recommendation</w:t>
      </w:r>
      <w:r w:rsidR="00BD1D43">
        <w:rPr>
          <w:rFonts w:asciiTheme="minorHAnsi" w:hAnsiTheme="minorHAnsi"/>
          <w:bCs w:val="0"/>
          <w:color w:val="auto"/>
        </w:rPr>
        <w:t>.</w:t>
      </w:r>
      <w:r>
        <w:rPr>
          <w:rFonts w:asciiTheme="minorHAnsi" w:hAnsiTheme="minorHAnsi"/>
          <w:bCs w:val="0"/>
          <w:color w:val="auto"/>
        </w:rPr>
        <w:t xml:space="preserve"> </w:t>
      </w:r>
      <w:r w:rsidR="00BD1D43">
        <w:rPr>
          <w:rFonts w:asciiTheme="minorHAnsi" w:hAnsiTheme="minorHAnsi"/>
          <w:bCs w:val="0"/>
          <w:color w:val="auto"/>
        </w:rPr>
        <w:t>T</w:t>
      </w:r>
      <w:r>
        <w:rPr>
          <w:rFonts w:asciiTheme="minorHAnsi" w:hAnsiTheme="minorHAnsi"/>
          <w:bCs w:val="0"/>
          <w:color w:val="auto"/>
        </w:rPr>
        <w:t xml:space="preserve">he lead agency per legislation </w:t>
      </w:r>
      <w:r w:rsidR="00BD1D43">
        <w:rPr>
          <w:rFonts w:asciiTheme="minorHAnsi" w:hAnsiTheme="minorHAnsi"/>
          <w:bCs w:val="0"/>
          <w:color w:val="auto"/>
        </w:rPr>
        <w:t>continues to be</w:t>
      </w:r>
      <w:r>
        <w:rPr>
          <w:rFonts w:asciiTheme="minorHAnsi" w:hAnsiTheme="minorHAnsi"/>
          <w:bCs w:val="0"/>
          <w:color w:val="auto"/>
        </w:rPr>
        <w:t xml:space="preserve"> HHSC, while DSHS is within HHSC, the jurisdiction of this bill and its direction will not fall within DSHS</w:t>
      </w:r>
      <w:r w:rsidR="00BD1D43">
        <w:rPr>
          <w:rFonts w:asciiTheme="minorHAnsi" w:hAnsiTheme="minorHAnsi"/>
          <w:bCs w:val="0"/>
          <w:color w:val="auto"/>
        </w:rPr>
        <w:t>.</w:t>
      </w:r>
      <w:r>
        <w:rPr>
          <w:rFonts w:asciiTheme="minorHAnsi" w:hAnsiTheme="minorHAnsi"/>
          <w:bCs w:val="0"/>
          <w:color w:val="auto"/>
        </w:rPr>
        <w:t xml:space="preserve"> </w:t>
      </w:r>
      <w:r w:rsidR="00BD1D43">
        <w:rPr>
          <w:rFonts w:asciiTheme="minorHAnsi" w:hAnsiTheme="minorHAnsi"/>
          <w:bCs w:val="0"/>
          <w:color w:val="auto"/>
        </w:rPr>
        <w:t>H</w:t>
      </w:r>
      <w:r>
        <w:rPr>
          <w:rFonts w:asciiTheme="minorHAnsi" w:hAnsiTheme="minorHAnsi"/>
          <w:bCs w:val="0"/>
          <w:color w:val="auto"/>
        </w:rPr>
        <w:t>owever, DSHS is happy to be a coordinating liaison to get answers to questions and provide updates. Mr. Williams responded that the LH</w:t>
      </w:r>
      <w:r w:rsidR="00BD1D43">
        <w:rPr>
          <w:rFonts w:asciiTheme="minorHAnsi" w:hAnsiTheme="minorHAnsi"/>
          <w:bCs w:val="0"/>
          <w:color w:val="auto"/>
        </w:rPr>
        <w:t>E</w:t>
      </w:r>
      <w:r>
        <w:rPr>
          <w:rFonts w:asciiTheme="minorHAnsi" w:hAnsiTheme="minorHAnsi"/>
          <w:bCs w:val="0"/>
          <w:color w:val="auto"/>
        </w:rPr>
        <w:t xml:space="preserve">’s and the department need to get on the same page with them on </w:t>
      </w:r>
      <w:r>
        <w:rPr>
          <w:rFonts w:asciiTheme="minorHAnsi" w:hAnsiTheme="minorHAnsi"/>
          <w:bCs w:val="0"/>
          <w:color w:val="auto"/>
        </w:rPr>
        <w:lastRenderedPageBreak/>
        <w:t>what services are covered and billable. We would like services that are provided within the LH</w:t>
      </w:r>
      <w:r w:rsidR="00BD1D43">
        <w:rPr>
          <w:rFonts w:asciiTheme="minorHAnsi" w:hAnsiTheme="minorHAnsi"/>
          <w:bCs w:val="0"/>
          <w:color w:val="auto"/>
        </w:rPr>
        <w:t>E</w:t>
      </w:r>
      <w:r>
        <w:rPr>
          <w:rFonts w:asciiTheme="minorHAnsi" w:hAnsiTheme="minorHAnsi"/>
          <w:bCs w:val="0"/>
          <w:color w:val="auto"/>
        </w:rPr>
        <w:t xml:space="preserve">s to be eligible. </w:t>
      </w:r>
    </w:p>
    <w:p w14:paraId="721ADFC1" w14:textId="77777777" w:rsidR="004B0527" w:rsidRDefault="004B0527" w:rsidP="00336E1D">
      <w:pPr>
        <w:spacing w:before="0" w:line="240" w:lineRule="auto"/>
        <w:rPr>
          <w:rFonts w:asciiTheme="minorHAnsi" w:hAnsiTheme="minorHAnsi"/>
          <w:bCs w:val="0"/>
          <w:color w:val="auto"/>
        </w:rPr>
      </w:pPr>
    </w:p>
    <w:p w14:paraId="1FC4098D" w14:textId="004E4489" w:rsidR="00FD2C77" w:rsidRDefault="00FD2C77" w:rsidP="00336E1D">
      <w:pPr>
        <w:spacing w:before="0" w:line="240" w:lineRule="auto"/>
        <w:rPr>
          <w:rFonts w:asciiTheme="minorHAnsi" w:hAnsiTheme="minorHAnsi"/>
          <w:bCs w:val="0"/>
          <w:color w:val="auto"/>
        </w:rPr>
      </w:pPr>
      <w:r>
        <w:rPr>
          <w:rFonts w:asciiTheme="minorHAnsi" w:hAnsiTheme="minorHAnsi"/>
          <w:bCs w:val="0"/>
          <w:color w:val="auto"/>
        </w:rPr>
        <w:t>Dr. Pont</w:t>
      </w:r>
      <w:r w:rsidR="004B0527">
        <w:rPr>
          <w:rFonts w:asciiTheme="minorHAnsi" w:hAnsiTheme="minorHAnsi"/>
          <w:bCs w:val="0"/>
          <w:color w:val="auto"/>
        </w:rPr>
        <w:t xml:space="preserve"> also</w:t>
      </w:r>
      <w:r>
        <w:rPr>
          <w:rFonts w:asciiTheme="minorHAnsi" w:hAnsiTheme="minorHAnsi"/>
          <w:bCs w:val="0"/>
          <w:color w:val="auto"/>
        </w:rPr>
        <w:t xml:space="preserve"> reviewed the</w:t>
      </w:r>
      <w:r w:rsidR="004B0527">
        <w:rPr>
          <w:rFonts w:asciiTheme="minorHAnsi" w:hAnsiTheme="minorHAnsi"/>
          <w:bCs w:val="0"/>
          <w:color w:val="auto"/>
        </w:rPr>
        <w:t xml:space="preserve"> Public Health Provider-Charity Care Program recommendation. Dr. Pont gave an overview on the</w:t>
      </w:r>
      <w:r>
        <w:rPr>
          <w:rFonts w:asciiTheme="minorHAnsi" w:hAnsiTheme="minorHAnsi"/>
          <w:bCs w:val="0"/>
          <w:color w:val="auto"/>
        </w:rPr>
        <w:t xml:space="preserve"> two current and future funding streams for the LH</w:t>
      </w:r>
      <w:r w:rsidR="00BD1D43">
        <w:rPr>
          <w:rFonts w:asciiTheme="minorHAnsi" w:hAnsiTheme="minorHAnsi"/>
          <w:bCs w:val="0"/>
          <w:color w:val="auto"/>
        </w:rPr>
        <w:t>E</w:t>
      </w:r>
      <w:r>
        <w:rPr>
          <w:rFonts w:asciiTheme="minorHAnsi" w:hAnsiTheme="minorHAnsi"/>
          <w:bCs w:val="0"/>
          <w:color w:val="auto"/>
        </w:rPr>
        <w:t>s and public health in Texas.</w:t>
      </w:r>
      <w:r w:rsidR="004B0527">
        <w:rPr>
          <w:rFonts w:asciiTheme="minorHAnsi" w:hAnsiTheme="minorHAnsi"/>
          <w:bCs w:val="0"/>
          <w:color w:val="auto"/>
        </w:rPr>
        <w:t xml:space="preserve"> This also gave a brief review of the 1115 DSRIP Waiver and its current transition as it phases out.</w:t>
      </w:r>
    </w:p>
    <w:p w14:paraId="7093ABC9" w14:textId="1268C438" w:rsidR="00FD2C77" w:rsidRDefault="00FD2C77" w:rsidP="00336E1D">
      <w:pPr>
        <w:spacing w:before="0" w:line="240" w:lineRule="auto"/>
        <w:rPr>
          <w:rFonts w:asciiTheme="minorHAnsi" w:hAnsiTheme="minorHAnsi"/>
          <w:bCs w:val="0"/>
          <w:color w:val="auto"/>
        </w:rPr>
      </w:pPr>
    </w:p>
    <w:p w14:paraId="583C406E" w14:textId="60D4A036" w:rsidR="00FD2C77" w:rsidRDefault="00FD2C77" w:rsidP="00336E1D">
      <w:pPr>
        <w:spacing w:before="0" w:line="240" w:lineRule="auto"/>
        <w:rPr>
          <w:rFonts w:asciiTheme="minorHAnsi" w:hAnsiTheme="minorHAnsi"/>
          <w:bCs w:val="0"/>
          <w:color w:val="auto"/>
        </w:rPr>
      </w:pPr>
      <w:r>
        <w:rPr>
          <w:rFonts w:asciiTheme="minorHAnsi" w:hAnsiTheme="minorHAnsi"/>
          <w:bCs w:val="0"/>
          <w:color w:val="auto"/>
        </w:rPr>
        <w:t xml:space="preserve">The </w:t>
      </w:r>
      <w:r w:rsidR="004B0527">
        <w:rPr>
          <w:rFonts w:asciiTheme="minorHAnsi" w:hAnsiTheme="minorHAnsi"/>
          <w:bCs w:val="0"/>
          <w:color w:val="auto"/>
        </w:rPr>
        <w:t>final</w:t>
      </w:r>
      <w:r>
        <w:rPr>
          <w:rFonts w:asciiTheme="minorHAnsi" w:hAnsiTheme="minorHAnsi"/>
          <w:bCs w:val="0"/>
          <w:color w:val="auto"/>
        </w:rPr>
        <w:t xml:space="preserve"> recommendation</w:t>
      </w:r>
      <w:r w:rsidR="004B0527">
        <w:rPr>
          <w:rFonts w:asciiTheme="minorHAnsi" w:hAnsiTheme="minorHAnsi"/>
          <w:bCs w:val="0"/>
          <w:color w:val="auto"/>
        </w:rPr>
        <w:t xml:space="preserve"> included Public Health Data and Information Systems</w:t>
      </w:r>
      <w:r>
        <w:rPr>
          <w:rFonts w:asciiTheme="minorHAnsi" w:hAnsiTheme="minorHAnsi"/>
          <w:bCs w:val="0"/>
          <w:color w:val="auto"/>
        </w:rPr>
        <w:t>.  Mr. Eichner responded that DSHS is working and expecting to expand collaboration on electronic case reporting in early 2022</w:t>
      </w:r>
      <w:r w:rsidR="004B0527">
        <w:rPr>
          <w:rFonts w:asciiTheme="minorHAnsi" w:hAnsiTheme="minorHAnsi"/>
          <w:bCs w:val="0"/>
          <w:color w:val="auto"/>
        </w:rPr>
        <w:t xml:space="preserve">. </w:t>
      </w:r>
      <w:r w:rsidR="00841DC8">
        <w:rPr>
          <w:rFonts w:asciiTheme="minorHAnsi" w:hAnsiTheme="minorHAnsi"/>
          <w:bCs w:val="0"/>
          <w:color w:val="auto"/>
        </w:rPr>
        <w:t xml:space="preserve">This increase in collaboration is hoped to bring greater access to resources involving case investigation and other data access tools for LHEs </w:t>
      </w:r>
      <w:r>
        <w:rPr>
          <w:rFonts w:asciiTheme="minorHAnsi" w:hAnsiTheme="minorHAnsi"/>
          <w:bCs w:val="0"/>
          <w:color w:val="auto"/>
        </w:rPr>
        <w:t xml:space="preserve">Mr. Williams asked about Medicaid funding being used to support some of the data initiatives? Mr. Eichner responded that there is a process called an advanced planning document that is a </w:t>
      </w:r>
      <w:r w:rsidR="00A0579B">
        <w:rPr>
          <w:rFonts w:asciiTheme="minorHAnsi" w:hAnsiTheme="minorHAnsi"/>
          <w:bCs w:val="0"/>
          <w:color w:val="auto"/>
        </w:rPr>
        <w:t xml:space="preserve">non-competitive </w:t>
      </w:r>
      <w:r>
        <w:rPr>
          <w:rFonts w:asciiTheme="minorHAnsi" w:hAnsiTheme="minorHAnsi"/>
          <w:bCs w:val="0"/>
          <w:color w:val="auto"/>
        </w:rPr>
        <w:t xml:space="preserve">funding mechanism from Medicaid </w:t>
      </w:r>
      <w:r w:rsidR="00A0579B">
        <w:rPr>
          <w:rFonts w:asciiTheme="minorHAnsi" w:hAnsiTheme="minorHAnsi"/>
          <w:bCs w:val="0"/>
          <w:color w:val="auto"/>
        </w:rPr>
        <w:t>which</w:t>
      </w:r>
      <w:r>
        <w:rPr>
          <w:rFonts w:asciiTheme="minorHAnsi" w:hAnsiTheme="minorHAnsi"/>
          <w:bCs w:val="0"/>
          <w:color w:val="auto"/>
        </w:rPr>
        <w:t xml:space="preserve"> provides support for Medicaid programs to implement technology projects or resources for the administration of Medicaid. Mr. Williams followed up</w:t>
      </w:r>
      <w:r w:rsidR="00A0579B">
        <w:rPr>
          <w:rFonts w:asciiTheme="minorHAnsi" w:hAnsiTheme="minorHAnsi"/>
          <w:bCs w:val="0"/>
          <w:color w:val="auto"/>
        </w:rPr>
        <w:t xml:space="preserve"> by</w:t>
      </w:r>
      <w:r>
        <w:rPr>
          <w:rFonts w:asciiTheme="minorHAnsi" w:hAnsiTheme="minorHAnsi"/>
          <w:bCs w:val="0"/>
          <w:color w:val="auto"/>
        </w:rPr>
        <w:t xml:space="preserve"> asking what level can access this, is it just state, or can LH</w:t>
      </w:r>
      <w:r w:rsidR="00A0579B">
        <w:rPr>
          <w:rFonts w:asciiTheme="minorHAnsi" w:hAnsiTheme="minorHAnsi"/>
          <w:bCs w:val="0"/>
          <w:color w:val="auto"/>
        </w:rPr>
        <w:t>E</w:t>
      </w:r>
      <w:r>
        <w:rPr>
          <w:rFonts w:asciiTheme="minorHAnsi" w:hAnsiTheme="minorHAnsi"/>
          <w:bCs w:val="0"/>
          <w:color w:val="auto"/>
        </w:rPr>
        <w:t>s access as well?  Mr. Eichner responded that it is a state-level application process through the Medicaid agency</w:t>
      </w:r>
      <w:r w:rsidR="00E04440">
        <w:rPr>
          <w:rFonts w:asciiTheme="minorHAnsi" w:hAnsiTheme="minorHAnsi"/>
          <w:bCs w:val="0"/>
          <w:color w:val="auto"/>
        </w:rPr>
        <w:t xml:space="preserve">, with the focus that this </w:t>
      </w:r>
      <w:r w:rsidR="00A0579B">
        <w:rPr>
          <w:rFonts w:asciiTheme="minorHAnsi" w:hAnsiTheme="minorHAnsi"/>
          <w:bCs w:val="0"/>
          <w:color w:val="auto"/>
        </w:rPr>
        <w:t>funding</w:t>
      </w:r>
      <w:r w:rsidR="00E04440">
        <w:rPr>
          <w:rFonts w:asciiTheme="minorHAnsi" w:hAnsiTheme="minorHAnsi"/>
          <w:bCs w:val="0"/>
          <w:color w:val="auto"/>
        </w:rPr>
        <w:t xml:space="preserve"> st</w:t>
      </w:r>
      <w:r w:rsidR="00A0579B">
        <w:rPr>
          <w:rFonts w:asciiTheme="minorHAnsi" w:hAnsiTheme="minorHAnsi"/>
          <w:bCs w:val="0"/>
          <w:color w:val="auto"/>
        </w:rPr>
        <w:t>r</w:t>
      </w:r>
      <w:r w:rsidR="00E04440">
        <w:rPr>
          <w:rFonts w:asciiTheme="minorHAnsi" w:hAnsiTheme="minorHAnsi"/>
          <w:bCs w:val="0"/>
          <w:color w:val="auto"/>
        </w:rPr>
        <w:t>eam is on the Medicaid side, not on public health</w:t>
      </w:r>
      <w:r>
        <w:rPr>
          <w:rFonts w:asciiTheme="minorHAnsi" w:hAnsiTheme="minorHAnsi"/>
          <w:bCs w:val="0"/>
          <w:color w:val="auto"/>
        </w:rPr>
        <w:t>.</w:t>
      </w:r>
      <w:r w:rsidR="00E04440">
        <w:rPr>
          <w:rFonts w:asciiTheme="minorHAnsi" w:hAnsiTheme="minorHAnsi"/>
          <w:bCs w:val="0"/>
          <w:color w:val="auto"/>
        </w:rPr>
        <w:t xml:space="preserve"> Mr. Williams would like to meet </w:t>
      </w:r>
      <w:r w:rsidR="00A0579B">
        <w:rPr>
          <w:rFonts w:asciiTheme="minorHAnsi" w:hAnsiTheme="minorHAnsi"/>
          <w:bCs w:val="0"/>
          <w:color w:val="auto"/>
        </w:rPr>
        <w:t>later</w:t>
      </w:r>
      <w:r w:rsidR="00E04440">
        <w:rPr>
          <w:rFonts w:asciiTheme="minorHAnsi" w:hAnsiTheme="minorHAnsi"/>
          <w:bCs w:val="0"/>
          <w:color w:val="auto"/>
        </w:rPr>
        <w:t xml:space="preserve"> to discuss the topic of an advanced planning document.</w:t>
      </w:r>
    </w:p>
    <w:p w14:paraId="3F851C07" w14:textId="77777777" w:rsidR="00FD2C77" w:rsidRPr="00336E1D" w:rsidRDefault="00FD2C77" w:rsidP="00336E1D">
      <w:pPr>
        <w:spacing w:before="0" w:line="240" w:lineRule="auto"/>
        <w:rPr>
          <w:rFonts w:asciiTheme="minorHAnsi" w:hAnsiTheme="minorHAnsi"/>
          <w:bCs w:val="0"/>
          <w:color w:val="auto"/>
        </w:rPr>
      </w:pPr>
    </w:p>
    <w:p w14:paraId="4D1EE129" w14:textId="5D210969" w:rsidR="00FA29D6" w:rsidRDefault="00FA29D6" w:rsidP="00B63937">
      <w:pPr>
        <w:spacing w:before="0" w:line="240" w:lineRule="auto"/>
        <w:rPr>
          <w:rFonts w:asciiTheme="minorHAnsi" w:hAnsiTheme="minorHAnsi"/>
          <w:b/>
          <w:color w:val="auto"/>
        </w:rPr>
      </w:pPr>
      <w:r>
        <w:rPr>
          <w:rFonts w:asciiTheme="minorHAnsi" w:hAnsiTheme="minorHAnsi"/>
          <w:b/>
          <w:color w:val="auto"/>
        </w:rPr>
        <w:t>Public Comment:</w:t>
      </w:r>
    </w:p>
    <w:p w14:paraId="34B0C76C" w14:textId="77777777" w:rsidR="008B280D" w:rsidRDefault="008B280D" w:rsidP="00B63937">
      <w:pPr>
        <w:spacing w:before="0" w:line="240" w:lineRule="auto"/>
        <w:rPr>
          <w:rFonts w:asciiTheme="minorHAnsi" w:hAnsiTheme="minorHAnsi"/>
          <w:color w:val="auto"/>
        </w:rPr>
      </w:pPr>
    </w:p>
    <w:p w14:paraId="51370159" w14:textId="146CEDDE" w:rsidR="00EE7B24" w:rsidRDefault="00F838FC" w:rsidP="00B63937">
      <w:pPr>
        <w:spacing w:before="0" w:line="240" w:lineRule="auto"/>
        <w:rPr>
          <w:rFonts w:asciiTheme="minorHAnsi" w:hAnsiTheme="minorHAnsi"/>
          <w:color w:val="auto"/>
        </w:rPr>
      </w:pPr>
      <w:r>
        <w:rPr>
          <w:rFonts w:asciiTheme="minorHAnsi" w:hAnsiTheme="minorHAnsi"/>
          <w:color w:val="auto"/>
        </w:rPr>
        <w:t>No Public Comment</w:t>
      </w:r>
    </w:p>
    <w:p w14:paraId="31EE213C" w14:textId="77777777" w:rsidR="006F3527" w:rsidRDefault="006F3527" w:rsidP="00B63937">
      <w:pPr>
        <w:spacing w:before="0" w:line="240" w:lineRule="auto"/>
        <w:rPr>
          <w:rFonts w:asciiTheme="minorHAnsi" w:hAnsiTheme="minorHAnsi"/>
          <w:color w:val="auto"/>
        </w:rPr>
      </w:pPr>
    </w:p>
    <w:p w14:paraId="463B85E7" w14:textId="2FE1EA17" w:rsidR="008B280D" w:rsidRDefault="008B280D"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08DE3865" w14:textId="77777777" w:rsidR="00E04440" w:rsidRDefault="00E04440" w:rsidP="00B63937">
      <w:pPr>
        <w:spacing w:before="0" w:line="240" w:lineRule="auto"/>
        <w:rPr>
          <w:rFonts w:asciiTheme="minorHAnsi" w:hAnsiTheme="minorHAnsi"/>
          <w:color w:val="auto"/>
        </w:rPr>
      </w:pPr>
    </w:p>
    <w:p w14:paraId="75F239D5" w14:textId="7D8AD84E" w:rsidR="00593046" w:rsidRDefault="001D5EC6" w:rsidP="00966A38">
      <w:pPr>
        <w:spacing w:before="0" w:line="240" w:lineRule="auto"/>
        <w:rPr>
          <w:rFonts w:asciiTheme="minorHAnsi" w:hAnsiTheme="minorHAnsi"/>
          <w:color w:val="auto"/>
        </w:rPr>
      </w:pPr>
      <w:r>
        <w:rPr>
          <w:rFonts w:asciiTheme="minorHAnsi" w:hAnsiTheme="minorHAnsi"/>
          <w:color w:val="auto"/>
        </w:rPr>
        <w:t xml:space="preserve">The next meeting is </w:t>
      </w:r>
      <w:r w:rsidR="006C5ADE">
        <w:rPr>
          <w:rFonts w:asciiTheme="minorHAnsi" w:hAnsiTheme="minorHAnsi"/>
          <w:color w:val="auto"/>
        </w:rPr>
        <w:t xml:space="preserve">on </w:t>
      </w:r>
      <w:r w:rsidR="00E04440">
        <w:rPr>
          <w:rFonts w:asciiTheme="minorHAnsi" w:hAnsiTheme="minorHAnsi"/>
          <w:color w:val="auto"/>
        </w:rPr>
        <w:t>February</w:t>
      </w:r>
      <w:r w:rsidR="00966A38">
        <w:rPr>
          <w:rFonts w:asciiTheme="minorHAnsi" w:hAnsiTheme="minorHAnsi"/>
          <w:color w:val="auto"/>
        </w:rPr>
        <w:t xml:space="preserve"> </w:t>
      </w:r>
      <w:r w:rsidR="00E04440">
        <w:rPr>
          <w:rFonts w:asciiTheme="minorHAnsi" w:hAnsiTheme="minorHAnsi"/>
          <w:color w:val="auto"/>
        </w:rPr>
        <w:t>9</w:t>
      </w:r>
      <w:r>
        <w:rPr>
          <w:rFonts w:asciiTheme="minorHAnsi" w:hAnsiTheme="minorHAnsi"/>
          <w:color w:val="auto"/>
        </w:rPr>
        <w:t>, 202</w:t>
      </w:r>
      <w:r w:rsidR="00E04440">
        <w:rPr>
          <w:rFonts w:asciiTheme="minorHAnsi" w:hAnsiTheme="minorHAnsi"/>
          <w:color w:val="auto"/>
        </w:rPr>
        <w:t>2</w:t>
      </w:r>
      <w:r>
        <w:rPr>
          <w:rFonts w:asciiTheme="minorHAnsi" w:hAnsiTheme="minorHAnsi"/>
          <w:color w:val="auto"/>
        </w:rPr>
        <w:t xml:space="preserve">. </w:t>
      </w:r>
      <w:r w:rsidR="00E04440">
        <w:rPr>
          <w:rFonts w:asciiTheme="minorHAnsi" w:hAnsiTheme="minorHAnsi"/>
          <w:color w:val="auto"/>
        </w:rPr>
        <w:t>A larger conference room (K100) has been reserved for the meeting</w:t>
      </w:r>
      <w:r w:rsidR="00966A38">
        <w:rPr>
          <w:rFonts w:asciiTheme="minorHAnsi" w:hAnsiTheme="minorHAnsi"/>
          <w:color w:val="auto"/>
        </w:rPr>
        <w:t>.</w:t>
      </w:r>
      <w:r w:rsidR="00E04440">
        <w:rPr>
          <w:rFonts w:asciiTheme="minorHAnsi" w:hAnsiTheme="minorHAnsi"/>
          <w:color w:val="auto"/>
        </w:rPr>
        <w:t xml:space="preserve"> Dr. Todd Bell, the LHA representative in the Amarillo </w:t>
      </w:r>
      <w:r w:rsidR="003A3EC8">
        <w:rPr>
          <w:rFonts w:asciiTheme="minorHAnsi" w:hAnsiTheme="minorHAnsi"/>
          <w:color w:val="auto"/>
        </w:rPr>
        <w:t>H</w:t>
      </w:r>
      <w:r w:rsidR="00E04440">
        <w:rPr>
          <w:rFonts w:asciiTheme="minorHAnsi" w:hAnsiTheme="minorHAnsi"/>
          <w:color w:val="auto"/>
        </w:rPr>
        <w:t xml:space="preserve">ealth </w:t>
      </w:r>
      <w:r w:rsidR="003A3EC8">
        <w:rPr>
          <w:rFonts w:asciiTheme="minorHAnsi" w:hAnsiTheme="minorHAnsi"/>
          <w:color w:val="auto"/>
        </w:rPr>
        <w:t>D</w:t>
      </w:r>
      <w:r w:rsidR="00E04440">
        <w:rPr>
          <w:rFonts w:asciiTheme="minorHAnsi" w:hAnsiTheme="minorHAnsi"/>
          <w:color w:val="auto"/>
        </w:rPr>
        <w:t>epartment has joined the committee. The committee is now full.</w:t>
      </w:r>
    </w:p>
    <w:p w14:paraId="66FAF9CA" w14:textId="77777777" w:rsidR="00F838FC" w:rsidRDefault="00F838FC" w:rsidP="00B63937">
      <w:pPr>
        <w:spacing w:before="0" w:line="240" w:lineRule="auto"/>
        <w:rPr>
          <w:rFonts w:asciiTheme="minorHAnsi" w:hAnsiTheme="minorHAnsi"/>
          <w:color w:val="auto"/>
        </w:rPr>
      </w:pPr>
    </w:p>
    <w:p w14:paraId="454DA8D4" w14:textId="77777777" w:rsidR="00850F07" w:rsidRDefault="00850F07" w:rsidP="00B63937">
      <w:pPr>
        <w:spacing w:before="0" w:line="240" w:lineRule="auto"/>
        <w:rPr>
          <w:rFonts w:asciiTheme="minorHAnsi" w:hAnsiTheme="minorHAnsi"/>
          <w:b/>
          <w:color w:val="auto"/>
        </w:rPr>
      </w:pPr>
      <w:r w:rsidRPr="00850F07">
        <w:rPr>
          <w:rFonts w:asciiTheme="minorHAnsi" w:hAnsiTheme="minorHAnsi"/>
          <w:b/>
          <w:color w:val="auto"/>
        </w:rPr>
        <w:t>Adjourn</w:t>
      </w:r>
    </w:p>
    <w:p w14:paraId="4F529CD0" w14:textId="77777777" w:rsidR="00251051" w:rsidRPr="00850F07" w:rsidRDefault="00251051" w:rsidP="00B63937">
      <w:pPr>
        <w:spacing w:before="0" w:line="240" w:lineRule="auto"/>
        <w:rPr>
          <w:rFonts w:asciiTheme="minorHAnsi" w:hAnsiTheme="minorHAnsi"/>
          <w:b/>
          <w:color w:val="auto"/>
        </w:rPr>
      </w:pPr>
    </w:p>
    <w:p w14:paraId="2F56C290" w14:textId="2A549847" w:rsidR="00850F07" w:rsidRPr="00850F07" w:rsidRDefault="005217B1" w:rsidP="00B63937">
      <w:pPr>
        <w:spacing w:before="0" w:line="240" w:lineRule="auto"/>
        <w:rPr>
          <w:rFonts w:asciiTheme="minorHAnsi" w:hAnsiTheme="minorHAnsi"/>
          <w:color w:val="auto"/>
        </w:rPr>
      </w:pPr>
      <w:r>
        <w:rPr>
          <w:rFonts w:asciiTheme="minorHAnsi" w:hAnsiTheme="minorHAnsi"/>
          <w:color w:val="auto"/>
        </w:rPr>
        <w:t xml:space="preserve">Dr. </w:t>
      </w:r>
      <w:r w:rsidR="00966A38">
        <w:rPr>
          <w:rFonts w:asciiTheme="minorHAnsi" w:hAnsiTheme="minorHAnsi"/>
          <w:color w:val="auto"/>
        </w:rPr>
        <w:t>Huang</w:t>
      </w:r>
      <w:r w:rsidR="001E588E">
        <w:rPr>
          <w:rFonts w:asciiTheme="minorHAnsi" w:hAnsiTheme="minorHAnsi"/>
          <w:color w:val="auto"/>
        </w:rPr>
        <w:t xml:space="preserve"> </w:t>
      </w:r>
      <w:r w:rsidR="00B7587D">
        <w:rPr>
          <w:rFonts w:asciiTheme="minorHAnsi" w:hAnsiTheme="minorHAnsi"/>
          <w:color w:val="auto"/>
        </w:rPr>
        <w:t xml:space="preserve">made a motion to adjourn the meeting. </w:t>
      </w:r>
      <w:r w:rsidR="00966A38">
        <w:rPr>
          <w:rFonts w:asciiTheme="minorHAnsi" w:hAnsiTheme="minorHAnsi"/>
          <w:color w:val="auto"/>
        </w:rPr>
        <w:t xml:space="preserve">Ms. </w:t>
      </w:r>
      <w:r w:rsidR="00BD1D43">
        <w:rPr>
          <w:rFonts w:asciiTheme="minorHAnsi" w:hAnsiTheme="minorHAnsi"/>
          <w:color w:val="auto"/>
        </w:rPr>
        <w:t xml:space="preserve">Lisa </w:t>
      </w:r>
      <w:r w:rsidR="00E04440">
        <w:rPr>
          <w:rFonts w:asciiTheme="minorHAnsi" w:hAnsiTheme="minorHAnsi"/>
          <w:color w:val="auto"/>
        </w:rPr>
        <w:t>Dick</w:t>
      </w:r>
      <w:r w:rsidR="00B7587D">
        <w:rPr>
          <w:rFonts w:asciiTheme="minorHAnsi" w:hAnsiTheme="minorHAnsi"/>
          <w:color w:val="auto"/>
        </w:rPr>
        <w:t xml:space="preserve"> seconded the </w:t>
      </w:r>
      <w:r w:rsidR="00850F07">
        <w:rPr>
          <w:rFonts w:asciiTheme="minorHAnsi" w:hAnsiTheme="minorHAnsi"/>
          <w:color w:val="auto"/>
        </w:rPr>
        <w:t>motion. Motion carried.</w:t>
      </w:r>
      <w:r w:rsidR="00966A38">
        <w:rPr>
          <w:rFonts w:asciiTheme="minorHAnsi" w:hAnsiTheme="minorHAnsi"/>
          <w:color w:val="auto"/>
        </w:rPr>
        <w:t xml:space="preserve"> Meeting adjourned.</w:t>
      </w:r>
    </w:p>
    <w:p w14:paraId="2E72D07A" w14:textId="77777777" w:rsidR="00726A0E" w:rsidRDefault="00726A0E" w:rsidP="00EF627B">
      <w:pPr>
        <w:tabs>
          <w:tab w:val="left" w:pos="360"/>
          <w:tab w:val="left" w:pos="720"/>
        </w:tabs>
        <w:autoSpaceDE w:val="0"/>
        <w:autoSpaceDN w:val="0"/>
        <w:adjustRightInd w:val="0"/>
        <w:jc w:val="both"/>
        <w:rPr>
          <w:color w:val="auto"/>
        </w:rPr>
      </w:pPr>
    </w:p>
    <w:p w14:paraId="7C9FE90B" w14:textId="6AC9FEAE" w:rsidR="00EF627B" w:rsidRDefault="00EF627B" w:rsidP="00EF627B">
      <w:pPr>
        <w:tabs>
          <w:tab w:val="left" w:pos="360"/>
          <w:tab w:val="left" w:pos="720"/>
        </w:tabs>
        <w:autoSpaceDE w:val="0"/>
        <w:autoSpaceDN w:val="0"/>
        <w:adjustRightInd w:val="0"/>
        <w:jc w:val="both"/>
        <w:rPr>
          <w:noProof/>
          <w:color w:val="auto"/>
        </w:rPr>
      </w:pPr>
      <w:r w:rsidRPr="00EF627B">
        <w:rPr>
          <w:color w:val="auto"/>
        </w:rPr>
        <w:t>Approved:</w:t>
      </w:r>
      <w:r w:rsidRPr="00EF627B">
        <w:rPr>
          <w:noProof/>
          <w:color w:val="auto"/>
        </w:rPr>
        <w:tab/>
      </w:r>
      <w:r w:rsidRPr="00EF627B">
        <w:rPr>
          <w:noProof/>
          <w:color w:val="auto"/>
        </w:rPr>
        <w:tab/>
      </w:r>
    </w:p>
    <w:p w14:paraId="623C4C00" w14:textId="77777777" w:rsidR="00A0579B" w:rsidRPr="00EF627B" w:rsidRDefault="00A0579B" w:rsidP="00EF627B">
      <w:pPr>
        <w:tabs>
          <w:tab w:val="left" w:pos="360"/>
          <w:tab w:val="left" w:pos="720"/>
        </w:tabs>
        <w:autoSpaceDE w:val="0"/>
        <w:autoSpaceDN w:val="0"/>
        <w:adjustRightInd w:val="0"/>
        <w:jc w:val="both"/>
        <w:rPr>
          <w:noProof/>
          <w:color w:val="auto"/>
        </w:rPr>
      </w:pPr>
    </w:p>
    <w:p w14:paraId="1DBC3C4A"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4A27CDE7" w14:textId="474F0F7A" w:rsidR="00B63937" w:rsidRPr="00841DC8" w:rsidRDefault="00EF627B" w:rsidP="00841DC8">
      <w:pPr>
        <w:tabs>
          <w:tab w:val="left" w:pos="360"/>
          <w:tab w:val="left" w:pos="720"/>
        </w:tabs>
        <w:autoSpaceDE w:val="0"/>
        <w:autoSpaceDN w:val="0"/>
        <w:adjustRightInd w:val="0"/>
        <w:jc w:val="both"/>
        <w:rPr>
          <w:color w:val="auto"/>
        </w:rPr>
        <w:sectPr w:rsidR="00B63937" w:rsidRPr="00841DC8" w:rsidSect="00DD7BD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sidRPr="00EF627B">
        <w:rPr>
          <w:color w:val="auto"/>
        </w:rPr>
        <w:t>Stephen L. Williams, Committee Chair                   Dat</w:t>
      </w:r>
      <w:r w:rsidR="00C84811">
        <w:rPr>
          <w:color w:val="auto"/>
        </w:rPr>
        <w:t>e</w:t>
      </w:r>
      <w:bookmarkStart w:id="0" w:name="_GoBack"/>
      <w:bookmarkEnd w:id="0"/>
    </w:p>
    <w:p w14:paraId="741304D6" w14:textId="77777777" w:rsidR="00D90962" w:rsidRPr="005F6B5F" w:rsidRDefault="00D90962" w:rsidP="00841DC8">
      <w:pPr>
        <w:pStyle w:val="BodyText"/>
      </w:pPr>
    </w:p>
    <w:sectPr w:rsidR="00D90962" w:rsidRPr="005F6B5F" w:rsidSect="00A63C8C">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301E" w14:textId="77777777" w:rsidR="000837CD" w:rsidRDefault="000837CD" w:rsidP="00A63C8C">
      <w:pPr>
        <w:spacing w:before="0" w:line="240" w:lineRule="auto"/>
      </w:pPr>
      <w:r>
        <w:separator/>
      </w:r>
    </w:p>
  </w:endnote>
  <w:endnote w:type="continuationSeparator" w:id="0">
    <w:p w14:paraId="0F72C841" w14:textId="77777777" w:rsidR="000837CD" w:rsidRDefault="000837CD" w:rsidP="00A63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720694"/>
      <w:docPartObj>
        <w:docPartGallery w:val="Page Numbers (Bottom of Page)"/>
        <w:docPartUnique/>
      </w:docPartObj>
    </w:sdtPr>
    <w:sdtEndPr/>
    <w:sdtContent>
      <w:sdt>
        <w:sdtPr>
          <w:id w:val="-1769616900"/>
          <w:docPartObj>
            <w:docPartGallery w:val="Page Numbers (Top of Page)"/>
            <w:docPartUnique/>
          </w:docPartObj>
        </w:sdtPr>
        <w:sdtEndPr/>
        <w:sdtContent>
          <w:p w14:paraId="76B7ABD4" w14:textId="77777777" w:rsidR="00557EEC" w:rsidRDefault="00557EEC">
            <w:pPr>
              <w:pStyle w:val="Footer"/>
              <w:jc w:val="right"/>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sdtContent>
      </w:sdt>
    </w:sdtContent>
  </w:sdt>
  <w:p w14:paraId="7F47D06F" w14:textId="77777777" w:rsidR="00557EEC" w:rsidRDefault="0055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D4A2" w14:textId="77777777" w:rsidR="00DD7BD7" w:rsidRPr="001B0B2C" w:rsidRDefault="00DD7BD7"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w:t>
    </w:r>
    <w:r w:rsidR="00416AD2" w:rsidRPr="001B0B2C">
      <w:rPr>
        <w:rFonts w:ascii="Segoe UI Semibold" w:hAnsi="Segoe UI Semibold"/>
        <w:color w:val="auto"/>
        <w:sz w:val="18"/>
        <w:szCs w:val="18"/>
      </w:rPr>
      <w:t>Texas 78714</w:t>
    </w:r>
    <w:r w:rsidRPr="001B0B2C">
      <w:rPr>
        <w:rFonts w:ascii="Segoe UI Semibold" w:hAnsi="Segoe UI Semibold"/>
        <w:color w:val="auto"/>
        <w:sz w:val="18"/>
        <w:szCs w:val="18"/>
      </w:rPr>
      <w:t xml:space="preserve">-9347 • Phone: 888-963-7111 • TTY: 800-735-2989 • </w:t>
    </w:r>
    <w:r w:rsidRPr="001B0B2C">
      <w:rPr>
        <w:rFonts w:ascii="Segoe UI Semibold" w:hAnsi="Segoe UI Semibold"/>
        <w:i/>
        <w:color w:val="auto"/>
        <w:sz w:val="18"/>
        <w:szCs w:val="18"/>
      </w:rPr>
      <w:t>dshs.texas.gov</w:t>
    </w:r>
  </w:p>
  <w:p w14:paraId="36C63134" w14:textId="77777777" w:rsidR="00DD7BD7" w:rsidRDefault="00DD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C71D8" w14:textId="77777777" w:rsidR="000837CD" w:rsidRDefault="000837CD" w:rsidP="00A63C8C">
      <w:pPr>
        <w:spacing w:before="0" w:line="240" w:lineRule="auto"/>
      </w:pPr>
      <w:r>
        <w:separator/>
      </w:r>
    </w:p>
  </w:footnote>
  <w:footnote w:type="continuationSeparator" w:id="0">
    <w:p w14:paraId="792A31D1" w14:textId="77777777" w:rsidR="000837CD" w:rsidRDefault="000837CD" w:rsidP="00A63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A927B" w14:textId="77777777" w:rsidR="00DD7BD7" w:rsidRPr="00DD7BD7" w:rsidRDefault="00DD7BD7" w:rsidP="00DD7BD7">
    <w:pPr>
      <w:pStyle w:val="Header"/>
      <w:rPr>
        <w:color w:val="auto"/>
      </w:rPr>
    </w:pPr>
    <w:r w:rsidRPr="00DD7BD7">
      <w:rPr>
        <w:color w:val="auto"/>
      </w:rPr>
      <w:t>PHFPC Minutes</w:t>
    </w:r>
  </w:p>
  <w:p w14:paraId="5D124808" w14:textId="5A5D1840" w:rsidR="00DD7BD7" w:rsidRPr="00DD7BD7" w:rsidRDefault="00AB51E1" w:rsidP="00DD7BD7">
    <w:pPr>
      <w:pStyle w:val="Header"/>
      <w:rPr>
        <w:color w:val="auto"/>
      </w:rPr>
    </w:pPr>
    <w:r>
      <w:rPr>
        <w:color w:val="auto"/>
      </w:rPr>
      <w:t>Decem</w:t>
    </w:r>
    <w:r w:rsidR="008F4CBA">
      <w:rPr>
        <w:color w:val="auto"/>
      </w:rPr>
      <w:t>ber</w:t>
    </w:r>
    <w:r w:rsidR="003C53B6">
      <w:rPr>
        <w:color w:val="auto"/>
      </w:rPr>
      <w:t xml:space="preserve"> </w:t>
    </w:r>
    <w:r>
      <w:rPr>
        <w:color w:val="auto"/>
      </w:rPr>
      <w:t>8</w:t>
    </w:r>
    <w:r w:rsidR="00DD7BD7" w:rsidRPr="00DD7BD7">
      <w:rPr>
        <w:color w:val="auto"/>
      </w:rPr>
      <w:t>, 202</w:t>
    </w:r>
    <w:r w:rsidR="003C53B6">
      <w:rPr>
        <w:color w:val="auto"/>
      </w:rPr>
      <w:t>1</w:t>
    </w:r>
  </w:p>
  <w:p w14:paraId="21624276" w14:textId="77777777" w:rsidR="00A63C8C" w:rsidRPr="00E60F1D" w:rsidRDefault="00A63C8C"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C1A6" w14:textId="77777777" w:rsidR="00DD7BD7" w:rsidRDefault="00DD7BD7">
    <w:pPr>
      <w:pStyle w:val="Header"/>
    </w:pPr>
    <w:r>
      <w:rPr>
        <w:noProof/>
      </w:rPr>
      <w:drawing>
        <wp:inline distT="0" distB="0" distL="0" distR="0" wp14:anchorId="40E5CEB6" wp14:editId="4B3803F8">
          <wp:extent cx="5943600" cy="1397523"/>
          <wp:effectExtent l="0" t="0" r="0" b="0"/>
          <wp:docPr id="86" name="Picture 86"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6188" w14:textId="77777777" w:rsidR="00A63C8C" w:rsidRPr="00A63C8C" w:rsidRDefault="00A63C8C"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49665CBE">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A7545E9"/>
    <w:multiLevelType w:val="hybridMultilevel"/>
    <w:tmpl w:val="36908D82"/>
    <w:lvl w:ilvl="0" w:tplc="4282C034">
      <w:numFmt w:val="bullet"/>
      <w:lvlText w:val=""/>
      <w:lvlJc w:val="left"/>
      <w:pPr>
        <w:ind w:left="435" w:hanging="360"/>
      </w:pPr>
      <w:rPr>
        <w:rFonts w:ascii="Symbol" w:eastAsiaTheme="majorEastAsia" w:hAnsi="Symbol" w:cstheme="maj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15:restartNumberingAfterBreak="0">
    <w:nsid w:val="724222A1"/>
    <w:multiLevelType w:val="hybridMultilevel"/>
    <w:tmpl w:val="D570BBD0"/>
    <w:lvl w:ilvl="0" w:tplc="6B5E979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tDQzNzEwM7S0MDdS0lEKTi0uzszPAykwNK4FANwPDUMtAAAA"/>
  </w:docVars>
  <w:rsids>
    <w:rsidRoot w:val="00A63C8C"/>
    <w:rsid w:val="00001B80"/>
    <w:rsid w:val="00001F91"/>
    <w:rsid w:val="000137D8"/>
    <w:rsid w:val="00015723"/>
    <w:rsid w:val="00020734"/>
    <w:rsid w:val="0002177C"/>
    <w:rsid w:val="00025386"/>
    <w:rsid w:val="00031B65"/>
    <w:rsid w:val="00032C30"/>
    <w:rsid w:val="0003474D"/>
    <w:rsid w:val="00051D10"/>
    <w:rsid w:val="00057AFA"/>
    <w:rsid w:val="0007281B"/>
    <w:rsid w:val="000837CD"/>
    <w:rsid w:val="00083897"/>
    <w:rsid w:val="00086875"/>
    <w:rsid w:val="000A1A98"/>
    <w:rsid w:val="000A2351"/>
    <w:rsid w:val="000A749A"/>
    <w:rsid w:val="000B5B04"/>
    <w:rsid w:val="000C067C"/>
    <w:rsid w:val="000C3480"/>
    <w:rsid w:val="000D2ACA"/>
    <w:rsid w:val="000D5B27"/>
    <w:rsid w:val="000E5210"/>
    <w:rsid w:val="000E59E7"/>
    <w:rsid w:val="000E6166"/>
    <w:rsid w:val="000F771D"/>
    <w:rsid w:val="000F7E40"/>
    <w:rsid w:val="001046F0"/>
    <w:rsid w:val="0011164D"/>
    <w:rsid w:val="001135E3"/>
    <w:rsid w:val="001166DC"/>
    <w:rsid w:val="00121D85"/>
    <w:rsid w:val="00130E66"/>
    <w:rsid w:val="00142D0C"/>
    <w:rsid w:val="00143D54"/>
    <w:rsid w:val="00144BAB"/>
    <w:rsid w:val="00153685"/>
    <w:rsid w:val="001558E2"/>
    <w:rsid w:val="00166857"/>
    <w:rsid w:val="00181252"/>
    <w:rsid w:val="00184D84"/>
    <w:rsid w:val="00196066"/>
    <w:rsid w:val="00196589"/>
    <w:rsid w:val="0019695A"/>
    <w:rsid w:val="001A302E"/>
    <w:rsid w:val="001B38B6"/>
    <w:rsid w:val="001C1A95"/>
    <w:rsid w:val="001C2447"/>
    <w:rsid w:val="001C51D8"/>
    <w:rsid w:val="001C6029"/>
    <w:rsid w:val="001D5EC6"/>
    <w:rsid w:val="001E3D48"/>
    <w:rsid w:val="001E588E"/>
    <w:rsid w:val="001E7579"/>
    <w:rsid w:val="001F1EC0"/>
    <w:rsid w:val="001F21D6"/>
    <w:rsid w:val="001F2319"/>
    <w:rsid w:val="001F31F5"/>
    <w:rsid w:val="001F33A3"/>
    <w:rsid w:val="001F648E"/>
    <w:rsid w:val="001F6ECC"/>
    <w:rsid w:val="00202463"/>
    <w:rsid w:val="00203B4D"/>
    <w:rsid w:val="00213A75"/>
    <w:rsid w:val="00214A87"/>
    <w:rsid w:val="0022380D"/>
    <w:rsid w:val="002300AC"/>
    <w:rsid w:val="0023321A"/>
    <w:rsid w:val="002348A7"/>
    <w:rsid w:val="00247F01"/>
    <w:rsid w:val="00251051"/>
    <w:rsid w:val="002510A0"/>
    <w:rsid w:val="00266781"/>
    <w:rsid w:val="002768C9"/>
    <w:rsid w:val="00285AA3"/>
    <w:rsid w:val="00285CB1"/>
    <w:rsid w:val="00295EE8"/>
    <w:rsid w:val="002C1106"/>
    <w:rsid w:val="002C2D04"/>
    <w:rsid w:val="002C2D64"/>
    <w:rsid w:val="002D56A2"/>
    <w:rsid w:val="002E4F84"/>
    <w:rsid w:val="00316C9F"/>
    <w:rsid w:val="003179F7"/>
    <w:rsid w:val="0032052B"/>
    <w:rsid w:val="00322DFF"/>
    <w:rsid w:val="00332A3B"/>
    <w:rsid w:val="00333967"/>
    <w:rsid w:val="00336E1D"/>
    <w:rsid w:val="0034030F"/>
    <w:rsid w:val="00340CF3"/>
    <w:rsid w:val="00345F8A"/>
    <w:rsid w:val="00352B3A"/>
    <w:rsid w:val="003546F6"/>
    <w:rsid w:val="0036659B"/>
    <w:rsid w:val="0037721F"/>
    <w:rsid w:val="00382DA5"/>
    <w:rsid w:val="00385115"/>
    <w:rsid w:val="003939E7"/>
    <w:rsid w:val="00393D3E"/>
    <w:rsid w:val="003964A4"/>
    <w:rsid w:val="003A1358"/>
    <w:rsid w:val="003A1796"/>
    <w:rsid w:val="003A2C00"/>
    <w:rsid w:val="003A3EC8"/>
    <w:rsid w:val="003A7057"/>
    <w:rsid w:val="003B7065"/>
    <w:rsid w:val="003C3CC9"/>
    <w:rsid w:val="003C53B6"/>
    <w:rsid w:val="003C6819"/>
    <w:rsid w:val="003E177A"/>
    <w:rsid w:val="003E40B8"/>
    <w:rsid w:val="003F1869"/>
    <w:rsid w:val="003F482E"/>
    <w:rsid w:val="003F5783"/>
    <w:rsid w:val="003F57EE"/>
    <w:rsid w:val="003F73D7"/>
    <w:rsid w:val="00407BE6"/>
    <w:rsid w:val="00415C6A"/>
    <w:rsid w:val="00416AD2"/>
    <w:rsid w:val="00422E4E"/>
    <w:rsid w:val="0042451A"/>
    <w:rsid w:val="00427B8B"/>
    <w:rsid w:val="00431048"/>
    <w:rsid w:val="0043482B"/>
    <w:rsid w:val="004406F4"/>
    <w:rsid w:val="00441269"/>
    <w:rsid w:val="004450AE"/>
    <w:rsid w:val="0044636F"/>
    <w:rsid w:val="004463E3"/>
    <w:rsid w:val="004534D2"/>
    <w:rsid w:val="00454DD1"/>
    <w:rsid w:val="00455266"/>
    <w:rsid w:val="0045618A"/>
    <w:rsid w:val="00456FD1"/>
    <w:rsid w:val="004610E2"/>
    <w:rsid w:val="00462E49"/>
    <w:rsid w:val="00463EA3"/>
    <w:rsid w:val="004654AE"/>
    <w:rsid w:val="00467816"/>
    <w:rsid w:val="00475CBF"/>
    <w:rsid w:val="00487A94"/>
    <w:rsid w:val="00491825"/>
    <w:rsid w:val="004919B6"/>
    <w:rsid w:val="00491C2A"/>
    <w:rsid w:val="00491F7A"/>
    <w:rsid w:val="004934DF"/>
    <w:rsid w:val="004950BB"/>
    <w:rsid w:val="004A1A49"/>
    <w:rsid w:val="004B0527"/>
    <w:rsid w:val="004B057B"/>
    <w:rsid w:val="004B3E1A"/>
    <w:rsid w:val="004D452A"/>
    <w:rsid w:val="004E024A"/>
    <w:rsid w:val="004E6B57"/>
    <w:rsid w:val="00500963"/>
    <w:rsid w:val="00501CC0"/>
    <w:rsid w:val="0050594E"/>
    <w:rsid w:val="00516C15"/>
    <w:rsid w:val="005217B1"/>
    <w:rsid w:val="00521B35"/>
    <w:rsid w:val="00526CA1"/>
    <w:rsid w:val="0053256B"/>
    <w:rsid w:val="00533F59"/>
    <w:rsid w:val="005456E3"/>
    <w:rsid w:val="00546F74"/>
    <w:rsid w:val="00554217"/>
    <w:rsid w:val="00557559"/>
    <w:rsid w:val="00557EEC"/>
    <w:rsid w:val="00567EE3"/>
    <w:rsid w:val="00573BA9"/>
    <w:rsid w:val="00593046"/>
    <w:rsid w:val="005963A8"/>
    <w:rsid w:val="00597A45"/>
    <w:rsid w:val="00597DB5"/>
    <w:rsid w:val="005A1A29"/>
    <w:rsid w:val="005A653C"/>
    <w:rsid w:val="005A73D4"/>
    <w:rsid w:val="005B630F"/>
    <w:rsid w:val="005C119C"/>
    <w:rsid w:val="005C1919"/>
    <w:rsid w:val="005C4E39"/>
    <w:rsid w:val="005D20CA"/>
    <w:rsid w:val="005D45D9"/>
    <w:rsid w:val="005D5668"/>
    <w:rsid w:val="005E65AD"/>
    <w:rsid w:val="005F48D4"/>
    <w:rsid w:val="005F6B5F"/>
    <w:rsid w:val="00606DD9"/>
    <w:rsid w:val="00620BAC"/>
    <w:rsid w:val="0062564A"/>
    <w:rsid w:val="0062578B"/>
    <w:rsid w:val="00630172"/>
    <w:rsid w:val="006345F7"/>
    <w:rsid w:val="00644FFC"/>
    <w:rsid w:val="006475F6"/>
    <w:rsid w:val="00650CB6"/>
    <w:rsid w:val="006568BE"/>
    <w:rsid w:val="006750FC"/>
    <w:rsid w:val="00675A35"/>
    <w:rsid w:val="00681072"/>
    <w:rsid w:val="00684FB3"/>
    <w:rsid w:val="006901F7"/>
    <w:rsid w:val="006909E2"/>
    <w:rsid w:val="00691A0C"/>
    <w:rsid w:val="0069352D"/>
    <w:rsid w:val="006A59B7"/>
    <w:rsid w:val="006B3CDE"/>
    <w:rsid w:val="006B6992"/>
    <w:rsid w:val="006B6A7D"/>
    <w:rsid w:val="006C1CEE"/>
    <w:rsid w:val="006C217E"/>
    <w:rsid w:val="006C2302"/>
    <w:rsid w:val="006C5ADE"/>
    <w:rsid w:val="006D3A3D"/>
    <w:rsid w:val="006D71AF"/>
    <w:rsid w:val="006E76B8"/>
    <w:rsid w:val="006F01CC"/>
    <w:rsid w:val="006F0AE8"/>
    <w:rsid w:val="006F3527"/>
    <w:rsid w:val="006F6C3B"/>
    <w:rsid w:val="007007DD"/>
    <w:rsid w:val="0070160F"/>
    <w:rsid w:val="007033B8"/>
    <w:rsid w:val="007051A3"/>
    <w:rsid w:val="00706746"/>
    <w:rsid w:val="007200EE"/>
    <w:rsid w:val="007227C3"/>
    <w:rsid w:val="007247A3"/>
    <w:rsid w:val="00726A0E"/>
    <w:rsid w:val="00737AB4"/>
    <w:rsid w:val="0074510A"/>
    <w:rsid w:val="007451B6"/>
    <w:rsid w:val="00746BAA"/>
    <w:rsid w:val="00750B50"/>
    <w:rsid w:val="0075307B"/>
    <w:rsid w:val="0076411E"/>
    <w:rsid w:val="007803BB"/>
    <w:rsid w:val="00781515"/>
    <w:rsid w:val="00783FE4"/>
    <w:rsid w:val="00784901"/>
    <w:rsid w:val="007A221C"/>
    <w:rsid w:val="007A46A1"/>
    <w:rsid w:val="007A4913"/>
    <w:rsid w:val="007A75B0"/>
    <w:rsid w:val="007B3AD0"/>
    <w:rsid w:val="007B672B"/>
    <w:rsid w:val="007C01AC"/>
    <w:rsid w:val="007C0DF8"/>
    <w:rsid w:val="007C4258"/>
    <w:rsid w:val="007E6521"/>
    <w:rsid w:val="007F42C5"/>
    <w:rsid w:val="00821787"/>
    <w:rsid w:val="008318C4"/>
    <w:rsid w:val="008335FC"/>
    <w:rsid w:val="0083727F"/>
    <w:rsid w:val="00840F90"/>
    <w:rsid w:val="00841DC8"/>
    <w:rsid w:val="00845480"/>
    <w:rsid w:val="008478AD"/>
    <w:rsid w:val="00850F07"/>
    <w:rsid w:val="008610EF"/>
    <w:rsid w:val="0087644A"/>
    <w:rsid w:val="00884AC1"/>
    <w:rsid w:val="00885432"/>
    <w:rsid w:val="0088587A"/>
    <w:rsid w:val="00886968"/>
    <w:rsid w:val="00890C74"/>
    <w:rsid w:val="0089319D"/>
    <w:rsid w:val="00894166"/>
    <w:rsid w:val="008A3BEF"/>
    <w:rsid w:val="008A506B"/>
    <w:rsid w:val="008A58F4"/>
    <w:rsid w:val="008B0B37"/>
    <w:rsid w:val="008B280D"/>
    <w:rsid w:val="008B3310"/>
    <w:rsid w:val="008E302E"/>
    <w:rsid w:val="008F102C"/>
    <w:rsid w:val="008F4CBA"/>
    <w:rsid w:val="00900A3C"/>
    <w:rsid w:val="00901354"/>
    <w:rsid w:val="00905C03"/>
    <w:rsid w:val="00911247"/>
    <w:rsid w:val="00925207"/>
    <w:rsid w:val="00936F26"/>
    <w:rsid w:val="009408CB"/>
    <w:rsid w:val="00941260"/>
    <w:rsid w:val="00943571"/>
    <w:rsid w:val="00946F9F"/>
    <w:rsid w:val="00963E4E"/>
    <w:rsid w:val="0096540E"/>
    <w:rsid w:val="00966A38"/>
    <w:rsid w:val="0096795B"/>
    <w:rsid w:val="009705FE"/>
    <w:rsid w:val="00973878"/>
    <w:rsid w:val="009837D5"/>
    <w:rsid w:val="009920DF"/>
    <w:rsid w:val="00996410"/>
    <w:rsid w:val="009A3400"/>
    <w:rsid w:val="009B4B5D"/>
    <w:rsid w:val="009C15F2"/>
    <w:rsid w:val="009C79EA"/>
    <w:rsid w:val="009D0FE5"/>
    <w:rsid w:val="009E2972"/>
    <w:rsid w:val="009E7B01"/>
    <w:rsid w:val="009F5384"/>
    <w:rsid w:val="00A0579B"/>
    <w:rsid w:val="00A100FD"/>
    <w:rsid w:val="00A14A32"/>
    <w:rsid w:val="00A15D93"/>
    <w:rsid w:val="00A20A4F"/>
    <w:rsid w:val="00A211D9"/>
    <w:rsid w:val="00A23A3F"/>
    <w:rsid w:val="00A25613"/>
    <w:rsid w:val="00A27FCA"/>
    <w:rsid w:val="00A34FFD"/>
    <w:rsid w:val="00A3795E"/>
    <w:rsid w:val="00A403FD"/>
    <w:rsid w:val="00A46C2C"/>
    <w:rsid w:val="00A56EDB"/>
    <w:rsid w:val="00A61FC7"/>
    <w:rsid w:val="00A63C8C"/>
    <w:rsid w:val="00A7390F"/>
    <w:rsid w:val="00A7605D"/>
    <w:rsid w:val="00A77C12"/>
    <w:rsid w:val="00A81717"/>
    <w:rsid w:val="00A85EF7"/>
    <w:rsid w:val="00A86D1B"/>
    <w:rsid w:val="00A86DF6"/>
    <w:rsid w:val="00A87B96"/>
    <w:rsid w:val="00A92158"/>
    <w:rsid w:val="00A932B4"/>
    <w:rsid w:val="00AB1240"/>
    <w:rsid w:val="00AB51E1"/>
    <w:rsid w:val="00AC0D81"/>
    <w:rsid w:val="00AC25CD"/>
    <w:rsid w:val="00AC38B1"/>
    <w:rsid w:val="00AF1B3B"/>
    <w:rsid w:val="00AF20C0"/>
    <w:rsid w:val="00AF3A5E"/>
    <w:rsid w:val="00B017C7"/>
    <w:rsid w:val="00B01B26"/>
    <w:rsid w:val="00B16411"/>
    <w:rsid w:val="00B23DFB"/>
    <w:rsid w:val="00B24AE5"/>
    <w:rsid w:val="00B25A69"/>
    <w:rsid w:val="00B406C9"/>
    <w:rsid w:val="00B43F8E"/>
    <w:rsid w:val="00B45080"/>
    <w:rsid w:val="00B45B8B"/>
    <w:rsid w:val="00B46001"/>
    <w:rsid w:val="00B50AAC"/>
    <w:rsid w:val="00B63435"/>
    <w:rsid w:val="00B63937"/>
    <w:rsid w:val="00B64149"/>
    <w:rsid w:val="00B70637"/>
    <w:rsid w:val="00B7587D"/>
    <w:rsid w:val="00B75990"/>
    <w:rsid w:val="00B75C3B"/>
    <w:rsid w:val="00B9298A"/>
    <w:rsid w:val="00B92A42"/>
    <w:rsid w:val="00BA1B35"/>
    <w:rsid w:val="00BA6C8F"/>
    <w:rsid w:val="00BB08C8"/>
    <w:rsid w:val="00BB0C22"/>
    <w:rsid w:val="00BB5305"/>
    <w:rsid w:val="00BB56A5"/>
    <w:rsid w:val="00BD1D43"/>
    <w:rsid w:val="00BD70CD"/>
    <w:rsid w:val="00BE06E6"/>
    <w:rsid w:val="00BE6478"/>
    <w:rsid w:val="00C014F8"/>
    <w:rsid w:val="00C15A89"/>
    <w:rsid w:val="00C16C11"/>
    <w:rsid w:val="00C27AFD"/>
    <w:rsid w:val="00C32C1D"/>
    <w:rsid w:val="00C3556D"/>
    <w:rsid w:val="00C42ACC"/>
    <w:rsid w:val="00C5322F"/>
    <w:rsid w:val="00C57FB9"/>
    <w:rsid w:val="00C57FEA"/>
    <w:rsid w:val="00C614F6"/>
    <w:rsid w:val="00C66D4C"/>
    <w:rsid w:val="00C72272"/>
    <w:rsid w:val="00C754F7"/>
    <w:rsid w:val="00C82CD1"/>
    <w:rsid w:val="00C83048"/>
    <w:rsid w:val="00C84811"/>
    <w:rsid w:val="00C904C9"/>
    <w:rsid w:val="00C96714"/>
    <w:rsid w:val="00CA6447"/>
    <w:rsid w:val="00CB230C"/>
    <w:rsid w:val="00CB2D19"/>
    <w:rsid w:val="00CC2FC8"/>
    <w:rsid w:val="00CD20D2"/>
    <w:rsid w:val="00CD3F61"/>
    <w:rsid w:val="00CE3B13"/>
    <w:rsid w:val="00CE5E33"/>
    <w:rsid w:val="00CE6B40"/>
    <w:rsid w:val="00CF65BA"/>
    <w:rsid w:val="00D008A7"/>
    <w:rsid w:val="00D01F38"/>
    <w:rsid w:val="00D04940"/>
    <w:rsid w:val="00D26A70"/>
    <w:rsid w:val="00D26FCC"/>
    <w:rsid w:val="00D32752"/>
    <w:rsid w:val="00D36DB3"/>
    <w:rsid w:val="00D40BBC"/>
    <w:rsid w:val="00D40FD1"/>
    <w:rsid w:val="00D47873"/>
    <w:rsid w:val="00D5463D"/>
    <w:rsid w:val="00D6488B"/>
    <w:rsid w:val="00D82F57"/>
    <w:rsid w:val="00D859F6"/>
    <w:rsid w:val="00D87821"/>
    <w:rsid w:val="00D90962"/>
    <w:rsid w:val="00D92B54"/>
    <w:rsid w:val="00D95438"/>
    <w:rsid w:val="00DC3AFE"/>
    <w:rsid w:val="00DC618D"/>
    <w:rsid w:val="00DC761C"/>
    <w:rsid w:val="00DD24AD"/>
    <w:rsid w:val="00DD6120"/>
    <w:rsid w:val="00DD7BD7"/>
    <w:rsid w:val="00DE135D"/>
    <w:rsid w:val="00DF2329"/>
    <w:rsid w:val="00DF2361"/>
    <w:rsid w:val="00E04440"/>
    <w:rsid w:val="00E06C3D"/>
    <w:rsid w:val="00E076A6"/>
    <w:rsid w:val="00E07A86"/>
    <w:rsid w:val="00E10135"/>
    <w:rsid w:val="00E15B05"/>
    <w:rsid w:val="00E2097F"/>
    <w:rsid w:val="00E24DB5"/>
    <w:rsid w:val="00E303D0"/>
    <w:rsid w:val="00E442F1"/>
    <w:rsid w:val="00E47401"/>
    <w:rsid w:val="00E52E51"/>
    <w:rsid w:val="00E552D5"/>
    <w:rsid w:val="00E57593"/>
    <w:rsid w:val="00E6225E"/>
    <w:rsid w:val="00E63BE5"/>
    <w:rsid w:val="00E657A1"/>
    <w:rsid w:val="00E70E10"/>
    <w:rsid w:val="00E737F3"/>
    <w:rsid w:val="00E83A03"/>
    <w:rsid w:val="00E8433A"/>
    <w:rsid w:val="00E93DAE"/>
    <w:rsid w:val="00E95972"/>
    <w:rsid w:val="00EA3E88"/>
    <w:rsid w:val="00EB0940"/>
    <w:rsid w:val="00EC206E"/>
    <w:rsid w:val="00EE6159"/>
    <w:rsid w:val="00EE7B24"/>
    <w:rsid w:val="00EF098A"/>
    <w:rsid w:val="00EF627B"/>
    <w:rsid w:val="00EF6E1E"/>
    <w:rsid w:val="00F03E1C"/>
    <w:rsid w:val="00F06515"/>
    <w:rsid w:val="00F107A9"/>
    <w:rsid w:val="00F250AC"/>
    <w:rsid w:val="00F267FD"/>
    <w:rsid w:val="00F32E47"/>
    <w:rsid w:val="00F3490C"/>
    <w:rsid w:val="00F34AC5"/>
    <w:rsid w:val="00F42439"/>
    <w:rsid w:val="00F44533"/>
    <w:rsid w:val="00F71757"/>
    <w:rsid w:val="00F73D6D"/>
    <w:rsid w:val="00F75E51"/>
    <w:rsid w:val="00F7764C"/>
    <w:rsid w:val="00F808C2"/>
    <w:rsid w:val="00F838FC"/>
    <w:rsid w:val="00F912A9"/>
    <w:rsid w:val="00F963B1"/>
    <w:rsid w:val="00FA29D6"/>
    <w:rsid w:val="00FB085D"/>
    <w:rsid w:val="00FB45AF"/>
    <w:rsid w:val="00FB6A2C"/>
    <w:rsid w:val="00FB7DBA"/>
    <w:rsid w:val="00FC04BF"/>
    <w:rsid w:val="00FD2C77"/>
    <w:rsid w:val="00FD430B"/>
    <w:rsid w:val="00FD6F47"/>
    <w:rsid w:val="00FD71AA"/>
    <w:rsid w:val="00FE3809"/>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4E4CB"/>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styleId="UnresolvedMention">
    <w:name w:val="Unresolved Mention"/>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1260</Words>
  <Characters>7188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Alberti,Rafael (DSHS)</dc:creator>
  <cp:keywords/>
  <dc:description/>
  <cp:lastModifiedBy>Laughlin,Glenna (DSHS)</cp:lastModifiedBy>
  <cp:revision>2</cp:revision>
  <dcterms:created xsi:type="dcterms:W3CDTF">2022-02-07T18:43:00Z</dcterms:created>
  <dcterms:modified xsi:type="dcterms:W3CDTF">2022-02-07T18:43:00Z</dcterms:modified>
</cp:coreProperties>
</file>