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B3" w:rsidRDefault="001C25B3" w:rsidP="001C25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Independent School District </w:t>
      </w:r>
    </w:p>
    <w:p w:rsidR="001C25B3" w:rsidRDefault="001C25B3" w:rsidP="001C25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Services</w:t>
      </w:r>
    </w:p>
    <w:p w:rsidR="00491CBB" w:rsidRDefault="005830B7" w:rsidP="001C25B3">
      <w:pPr>
        <w:spacing w:after="0" w:line="240" w:lineRule="auto"/>
        <w:jc w:val="center"/>
        <w:rPr>
          <w:b/>
          <w:sz w:val="24"/>
          <w:szCs w:val="24"/>
        </w:rPr>
      </w:pPr>
      <w:r w:rsidRPr="001C25B3">
        <w:rPr>
          <w:b/>
          <w:sz w:val="24"/>
          <w:szCs w:val="24"/>
        </w:rPr>
        <w:t xml:space="preserve">Reading the </w:t>
      </w:r>
      <w:proofErr w:type="spellStart"/>
      <w:r w:rsidRPr="001C25B3">
        <w:rPr>
          <w:b/>
          <w:sz w:val="24"/>
          <w:szCs w:val="24"/>
        </w:rPr>
        <w:t>Mantoux</w:t>
      </w:r>
      <w:proofErr w:type="spellEnd"/>
      <w:r w:rsidRPr="001C25B3">
        <w:rPr>
          <w:b/>
          <w:sz w:val="24"/>
          <w:szCs w:val="24"/>
        </w:rPr>
        <w:t xml:space="preserve"> Tuberculosis Skin Test (TST) Procedur</w:t>
      </w:r>
      <w:r w:rsidR="00243B59" w:rsidRPr="001C25B3">
        <w:rPr>
          <w:b/>
          <w:sz w:val="24"/>
          <w:szCs w:val="24"/>
        </w:rPr>
        <w:t>al Guideline</w:t>
      </w:r>
    </w:p>
    <w:p w:rsidR="001C25B3" w:rsidRPr="001C25B3" w:rsidRDefault="001C25B3" w:rsidP="001C25B3">
      <w:pPr>
        <w:spacing w:after="0" w:line="240" w:lineRule="auto"/>
        <w:jc w:val="center"/>
        <w:rPr>
          <w:b/>
          <w:sz w:val="24"/>
          <w:szCs w:val="24"/>
        </w:rPr>
      </w:pPr>
    </w:p>
    <w:p w:rsidR="005830B7" w:rsidRDefault="005830B7" w:rsidP="005830B7">
      <w:r>
        <w:t>Plano ISD e</w:t>
      </w:r>
      <w:bookmarkStart w:id="0" w:name="_GoBack"/>
      <w:bookmarkEnd w:id="0"/>
      <w:r>
        <w:t>mployees working in the Emplo</w:t>
      </w:r>
      <w:r w:rsidR="000163EF">
        <w:t>yee Child Care Center and Head S</w:t>
      </w:r>
      <w:r>
        <w:t>tart are required to have a Tuberculin Skin Test (TST).  The TST must be read within 48-72 hrs</w:t>
      </w:r>
      <w:r w:rsidR="00A44615">
        <w:t>.</w:t>
      </w:r>
      <w:r>
        <w:t xml:space="preserve"> after the initial application. If not, the test is void. The individual must then need to schedule another TST</w:t>
      </w:r>
      <w:r w:rsidR="00F20EA4">
        <w:t xml:space="preserve"> </w:t>
      </w:r>
      <w:r w:rsidR="00A44615">
        <w:t xml:space="preserve">immediately. </w:t>
      </w:r>
    </w:p>
    <w:p w:rsidR="005830B7" w:rsidRDefault="005830B7" w:rsidP="00A44AED">
      <w:pPr>
        <w:ind w:left="720" w:hanging="720"/>
      </w:pPr>
      <w:r w:rsidRPr="001E1C25">
        <w:rPr>
          <w:b/>
        </w:rPr>
        <w:t>STEP 1</w:t>
      </w:r>
      <w:r>
        <w:t>:</w:t>
      </w:r>
      <w:r>
        <w:tab/>
      </w:r>
      <w:r w:rsidR="00A44AED">
        <w:t>Reading of the TST result should be done in a good light with the forearm supported on a firm surface and slightly flexed at the elbow.</w:t>
      </w:r>
    </w:p>
    <w:p w:rsidR="00A44AED" w:rsidRDefault="00A44AED" w:rsidP="00A44AED">
      <w:pPr>
        <w:ind w:left="720" w:hanging="720"/>
      </w:pPr>
      <w:r w:rsidRPr="001E1C25">
        <w:rPr>
          <w:b/>
        </w:rPr>
        <w:t>STEP 2</w:t>
      </w:r>
      <w:r>
        <w:t>:</w:t>
      </w:r>
      <w:r>
        <w:tab/>
        <w:t xml:space="preserve">Determine the presence or absence of palpable induration. Disregard erythema or redness. </w:t>
      </w:r>
    </w:p>
    <w:p w:rsidR="005830B7" w:rsidRDefault="00A44AED" w:rsidP="005830B7">
      <w:r w:rsidRPr="001E1C25">
        <w:rPr>
          <w:b/>
        </w:rPr>
        <w:t>STEP 3:</w:t>
      </w:r>
      <w:r>
        <w:tab/>
        <w:t>The induration may be located visually and then by direct palp</w:t>
      </w:r>
      <w:r w:rsidR="00A44615">
        <w:t>it</w:t>
      </w:r>
      <w:r>
        <w:t>ation.</w:t>
      </w:r>
    </w:p>
    <w:p w:rsidR="00A44AED" w:rsidRDefault="00A44AED" w:rsidP="005830B7">
      <w:r w:rsidRPr="001E1C25">
        <w:rPr>
          <w:b/>
        </w:rPr>
        <w:t>STEP 4</w:t>
      </w:r>
      <w:r>
        <w:t>:</w:t>
      </w:r>
      <w:r>
        <w:tab/>
        <w:t>With the fingers together, touch the area lightly with the pads of your fingertips.</w:t>
      </w:r>
    </w:p>
    <w:p w:rsidR="00A44AED" w:rsidRDefault="00A44AED" w:rsidP="00A44AED">
      <w:pPr>
        <w:ind w:left="720" w:hanging="720"/>
      </w:pPr>
      <w:r w:rsidRPr="001E1C25">
        <w:rPr>
          <w:b/>
        </w:rPr>
        <w:t>STEP 5</w:t>
      </w:r>
      <w:r>
        <w:t>:</w:t>
      </w:r>
      <w:r>
        <w:tab/>
        <w:t xml:space="preserve">To locate the margins or edges of duration, use a light, gentle motion, sweep the fingertips over the surface of the forearm in a 2-inch diameter in all four directions. </w:t>
      </w:r>
    </w:p>
    <w:p w:rsidR="00A44AED" w:rsidRDefault="00A44AED" w:rsidP="00A44AED">
      <w:pPr>
        <w:ind w:left="720" w:hanging="720"/>
      </w:pPr>
      <w:r w:rsidRPr="001E1C25">
        <w:rPr>
          <w:b/>
        </w:rPr>
        <w:t>STEP 6</w:t>
      </w:r>
      <w:r>
        <w:t>: Using a millimeter ruler, measure the diameter of induration at its widest diameter transversely (side to side)</w:t>
      </w:r>
      <w:r w:rsidR="00CC4B05">
        <w:t xml:space="preserve"> </w:t>
      </w:r>
      <w:r>
        <w:t xml:space="preserve">to the long axis of the forearm. </w:t>
      </w:r>
    </w:p>
    <w:p w:rsidR="00A44AED" w:rsidRDefault="00A44AED" w:rsidP="00A44AED">
      <w:pPr>
        <w:ind w:left="720" w:hanging="720"/>
      </w:pPr>
      <w:r w:rsidRPr="001E1C25">
        <w:rPr>
          <w:b/>
        </w:rPr>
        <w:t>STEP 7</w:t>
      </w:r>
      <w:r>
        <w:t>: TST results will be noted in millimeters (mm) of duration. Words s</w:t>
      </w:r>
      <w:r w:rsidR="001E1C25">
        <w:t xml:space="preserve">uch as “positive,” “negative,” </w:t>
      </w:r>
      <w:r>
        <w:t xml:space="preserve">or “significant will not be used in noting results. </w:t>
      </w:r>
    </w:p>
    <w:p w:rsidR="00CC4B05" w:rsidRDefault="00CC4B05" w:rsidP="00CC4B05">
      <w:pPr>
        <w:ind w:left="720" w:hanging="720"/>
      </w:pPr>
      <w:r w:rsidRPr="001E1C25">
        <w:rPr>
          <w:b/>
        </w:rPr>
        <w:t>STEP 8</w:t>
      </w:r>
      <w:r>
        <w:t xml:space="preserve">: The nurse will refer individuals with a positive TST in accordance to “CDC” Classification of the Tuberculin Skin Test Reaction” </w:t>
      </w:r>
      <w:r w:rsidR="00F85ED8">
        <w:t xml:space="preserve">to their </w:t>
      </w:r>
      <w:r w:rsidR="007274AA">
        <w:t>healthcare professional</w:t>
      </w:r>
      <w:r>
        <w:t xml:space="preserve">. </w:t>
      </w:r>
      <w:r w:rsidR="001E1C25">
        <w:t xml:space="preserve"> See chart below. I</w:t>
      </w:r>
      <w:r>
        <w:t xml:space="preserve">ndividuals who are otherwise at low risk for TB and who are tested as part of an infection control screening program, a reaction of induration of equal or greater than 15 mm is considered positive.  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layout table"/>
      </w:tblPr>
      <w:tblGrid>
        <w:gridCol w:w="2941"/>
        <w:gridCol w:w="3240"/>
        <w:gridCol w:w="3299"/>
      </w:tblGrid>
      <w:tr w:rsidR="001E1C25" w:rsidRPr="004E74FE" w:rsidTr="001E1C25">
        <w:trPr>
          <w:trHeight w:val="3795"/>
        </w:trPr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4FE" w:rsidRPr="004E74FE" w:rsidRDefault="001E1C25" w:rsidP="004E74FE">
            <w:pPr>
              <w:spacing w:after="180" w:line="240" w:lineRule="auto"/>
              <w:rPr>
                <w:rFonts w:eastAsia="Times New Roman" w:cstheme="minorHAnsi"/>
                <w:color w:val="000000"/>
              </w:rPr>
            </w:pPr>
            <w:r w:rsidRPr="001E1C25">
              <w:rPr>
                <w:rFonts w:eastAsia="Times New Roman" w:cstheme="minorHAnsi"/>
                <w:bCs/>
                <w:color w:val="000000"/>
              </w:rPr>
              <w:t>An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4E74FE" w:rsidRPr="004E74FE">
              <w:rPr>
                <w:rFonts w:eastAsia="Times New Roman" w:cstheme="minorHAnsi"/>
                <w:b/>
                <w:bCs/>
                <w:color w:val="000000"/>
              </w:rPr>
              <w:t>induration of 5 or more millimeters</w:t>
            </w:r>
            <w:r w:rsidR="004E74FE" w:rsidRPr="004E74FE">
              <w:rPr>
                <w:rFonts w:eastAsia="Times New Roman" w:cstheme="minorHAnsi"/>
                <w:color w:val="000000"/>
              </w:rPr>
              <w:t xml:space="preserve"> is considered positive in</w:t>
            </w:r>
          </w:p>
          <w:p w:rsidR="004E74FE" w:rsidRPr="004E74FE" w:rsidRDefault="004E74FE" w:rsidP="004E74FE">
            <w:pPr>
              <w:spacing w:after="180" w:line="240" w:lineRule="auto"/>
              <w:rPr>
                <w:rFonts w:eastAsia="Times New Roman" w:cstheme="minorHAnsi"/>
                <w:color w:val="000000"/>
              </w:rPr>
            </w:pPr>
            <w:r w:rsidRPr="004E74FE">
              <w:rPr>
                <w:rFonts w:eastAsia="Times New Roman" w:cstheme="minorHAnsi"/>
                <w:color w:val="000000"/>
              </w:rPr>
              <w:t>HIV-infected persons</w:t>
            </w:r>
            <w:r w:rsidR="001E1C25">
              <w:rPr>
                <w:rFonts w:eastAsia="Times New Roman" w:cstheme="minorHAnsi"/>
                <w:color w:val="000000"/>
              </w:rPr>
              <w:t>, recent contact of a person with TB disease, person with fibrotic changes on chest radiograph consistent with prior TB, persons with organ transplants, persons who are immunosuppressed for other reasons</w:t>
            </w:r>
          </w:p>
          <w:p w:rsidR="004E74FE" w:rsidRPr="004E74FE" w:rsidRDefault="004E74FE" w:rsidP="001E1C25">
            <w:pPr>
              <w:spacing w:after="18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74FE" w:rsidRPr="004E74FE" w:rsidRDefault="004E74FE" w:rsidP="004E74FE">
            <w:pPr>
              <w:spacing w:after="180" w:line="240" w:lineRule="auto"/>
              <w:rPr>
                <w:rFonts w:eastAsia="Times New Roman" w:cstheme="minorHAnsi"/>
                <w:color w:val="000000"/>
              </w:rPr>
            </w:pPr>
            <w:r w:rsidRPr="004E74FE">
              <w:rPr>
                <w:rFonts w:eastAsia="Times New Roman" w:cstheme="minorHAnsi"/>
                <w:color w:val="000000"/>
              </w:rPr>
              <w:t>An</w:t>
            </w:r>
            <w:r w:rsidRPr="004E74FE">
              <w:rPr>
                <w:rFonts w:eastAsia="Times New Roman" w:cstheme="minorHAnsi"/>
                <w:b/>
                <w:bCs/>
                <w:color w:val="000000"/>
              </w:rPr>
              <w:t xml:space="preserve"> induration of 10 or more millimeters</w:t>
            </w:r>
            <w:r w:rsidRPr="004E74FE">
              <w:rPr>
                <w:rFonts w:eastAsia="Times New Roman" w:cstheme="minorHAnsi"/>
                <w:color w:val="000000"/>
              </w:rPr>
              <w:t xml:space="preserve"> is considered positive in</w:t>
            </w:r>
          </w:p>
          <w:p w:rsidR="004E74FE" w:rsidRPr="004E74FE" w:rsidRDefault="004E74FE" w:rsidP="001E1C25">
            <w:pPr>
              <w:spacing w:after="180" w:line="240" w:lineRule="auto"/>
              <w:rPr>
                <w:rFonts w:eastAsia="Times New Roman" w:cstheme="minorHAnsi"/>
                <w:color w:val="000000"/>
              </w:rPr>
            </w:pPr>
            <w:r w:rsidRPr="004E74FE">
              <w:rPr>
                <w:rFonts w:eastAsia="Times New Roman" w:cstheme="minorHAnsi"/>
                <w:color w:val="000000"/>
              </w:rPr>
              <w:t>Recent immigrants (&lt; 5 years) from high-prevalence countries</w:t>
            </w:r>
            <w:r w:rsidR="001E1C25">
              <w:rPr>
                <w:rFonts w:eastAsia="Times New Roman" w:cstheme="minorHAnsi"/>
                <w:color w:val="000000"/>
              </w:rPr>
              <w:t xml:space="preserve">, IV drug uses, residents/employees of high risk congregate settings, </w:t>
            </w:r>
            <w:proofErr w:type="spellStart"/>
            <w:r w:rsidR="001E1C25">
              <w:rPr>
                <w:rFonts w:eastAsia="Times New Roman" w:cstheme="minorHAnsi"/>
                <w:color w:val="000000"/>
              </w:rPr>
              <w:t>mycobateriology</w:t>
            </w:r>
            <w:proofErr w:type="spellEnd"/>
            <w:r w:rsidR="001E1C25">
              <w:rPr>
                <w:rFonts w:eastAsia="Times New Roman" w:cstheme="minorHAnsi"/>
                <w:color w:val="000000"/>
              </w:rPr>
              <w:t xml:space="preserve"> lab personnel, persons with clinical conditions that place them at high risk, children &lt; 4 </w:t>
            </w:r>
            <w:proofErr w:type="spellStart"/>
            <w:r w:rsidR="001E1C25">
              <w:rPr>
                <w:rFonts w:eastAsia="Times New Roman" w:cstheme="minorHAnsi"/>
                <w:color w:val="000000"/>
              </w:rPr>
              <w:t>yrs</w:t>
            </w:r>
            <w:proofErr w:type="spellEnd"/>
            <w:r w:rsidR="001E1C25">
              <w:rPr>
                <w:rFonts w:eastAsia="Times New Roman" w:cstheme="minorHAnsi"/>
                <w:color w:val="000000"/>
              </w:rPr>
              <w:t xml:space="preserve"> of age, infants, children, and adolescents exposed to adults in high-risk categories. </w:t>
            </w:r>
          </w:p>
        </w:tc>
        <w:tc>
          <w:tcPr>
            <w:tcW w:w="1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1C25" w:rsidRDefault="004E74FE" w:rsidP="001E1C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E74FE">
              <w:rPr>
                <w:rFonts w:eastAsia="Times New Roman" w:cstheme="minorHAnsi"/>
                <w:color w:val="000000"/>
              </w:rPr>
              <w:t>An</w:t>
            </w:r>
            <w:r w:rsidRPr="004E74FE">
              <w:rPr>
                <w:rFonts w:eastAsia="Times New Roman" w:cstheme="minorHAnsi"/>
                <w:b/>
                <w:bCs/>
                <w:color w:val="000000"/>
              </w:rPr>
              <w:t xml:space="preserve"> induration of 15 or more millimeters</w:t>
            </w:r>
          </w:p>
          <w:p w:rsidR="001E1C25" w:rsidRDefault="001E1C25" w:rsidP="001E1C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4E74FE" w:rsidRDefault="001E1C25" w:rsidP="001E1C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Is</w:t>
            </w:r>
            <w:r w:rsidR="004E74FE" w:rsidRPr="004E74FE">
              <w:rPr>
                <w:rFonts w:eastAsia="Times New Roman" w:cstheme="minorHAnsi"/>
                <w:color w:val="000000"/>
              </w:rPr>
              <w:t xml:space="preserve"> considered positive in any person, including persons with no known risk factors for TB. However, targeted skin testing programs should only be c</w:t>
            </w:r>
            <w:r>
              <w:rPr>
                <w:rFonts w:eastAsia="Times New Roman" w:cstheme="minorHAnsi"/>
                <w:color w:val="000000"/>
              </w:rPr>
              <w:t>o</w:t>
            </w:r>
            <w:r w:rsidR="004E74FE" w:rsidRPr="004E74FE">
              <w:rPr>
                <w:rFonts w:eastAsia="Times New Roman" w:cstheme="minorHAnsi"/>
                <w:color w:val="000000"/>
              </w:rPr>
              <w:t>nducted among high-risk groups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  <w:p w:rsidR="001E1C25" w:rsidRPr="004E74FE" w:rsidRDefault="001E1C25" w:rsidP="001E1C2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:rsidR="00A44AED" w:rsidRDefault="00A44AED" w:rsidP="001E1C25"/>
    <w:sectPr w:rsidR="00A44AE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37" w:rsidRDefault="00AB0A37" w:rsidP="00AB0A37">
      <w:pPr>
        <w:spacing w:after="0" w:line="240" w:lineRule="auto"/>
      </w:pPr>
      <w:r>
        <w:separator/>
      </w:r>
    </w:p>
  </w:endnote>
  <w:endnote w:type="continuationSeparator" w:id="0">
    <w:p w:rsidR="00AB0A37" w:rsidRDefault="00AB0A37" w:rsidP="00AB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57669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888" w:rsidRDefault="007B2888" w:rsidP="007B2888">
        <w:pPr>
          <w:pStyle w:val="Footer"/>
          <w:rPr>
            <w:sz w:val="18"/>
            <w:szCs w:val="18"/>
          </w:rPr>
        </w:pPr>
        <w:r w:rsidRPr="007B2888">
          <w:rPr>
            <w:sz w:val="18"/>
            <w:szCs w:val="18"/>
          </w:rPr>
          <w:t>©</w:t>
        </w:r>
        <w:r>
          <w:rPr>
            <w:sz w:val="18"/>
            <w:szCs w:val="18"/>
          </w:rPr>
          <w:t xml:space="preserve">Plano Independent School District 2013 </w:t>
        </w:r>
      </w:p>
      <w:p w:rsidR="007B2888" w:rsidRPr="007B2888" w:rsidRDefault="007B2888" w:rsidP="007B2888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                                   TB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7B2888">
          <w:rPr>
            <w:sz w:val="18"/>
            <w:szCs w:val="18"/>
          </w:rPr>
          <w:t xml:space="preserve"> </w:t>
        </w:r>
        <w:r w:rsidRPr="007B2888">
          <w:rPr>
            <w:sz w:val="18"/>
            <w:szCs w:val="18"/>
          </w:rPr>
          <w:fldChar w:fldCharType="begin"/>
        </w:r>
        <w:r w:rsidRPr="007B2888">
          <w:rPr>
            <w:sz w:val="18"/>
            <w:szCs w:val="18"/>
          </w:rPr>
          <w:instrText xml:space="preserve"> PAGE   \* MERGEFORMAT </w:instrText>
        </w:r>
        <w:r w:rsidRPr="007B2888">
          <w:rPr>
            <w:sz w:val="18"/>
            <w:szCs w:val="18"/>
          </w:rPr>
          <w:fldChar w:fldCharType="separate"/>
        </w:r>
        <w:r w:rsidR="001C25B3">
          <w:rPr>
            <w:noProof/>
            <w:sz w:val="18"/>
            <w:szCs w:val="18"/>
          </w:rPr>
          <w:t>1</w:t>
        </w:r>
        <w:r w:rsidRPr="007B2888">
          <w:rPr>
            <w:noProof/>
            <w:sz w:val="18"/>
            <w:szCs w:val="18"/>
          </w:rPr>
          <w:fldChar w:fldCharType="end"/>
        </w:r>
      </w:p>
    </w:sdtContent>
  </w:sdt>
  <w:p w:rsidR="00AB0A37" w:rsidRDefault="00AB0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37" w:rsidRDefault="00AB0A37" w:rsidP="00AB0A37">
      <w:pPr>
        <w:spacing w:after="0" w:line="240" w:lineRule="auto"/>
      </w:pPr>
      <w:r>
        <w:separator/>
      </w:r>
    </w:p>
  </w:footnote>
  <w:footnote w:type="continuationSeparator" w:id="0">
    <w:p w:rsidR="00AB0A37" w:rsidRDefault="00AB0A37" w:rsidP="00AB0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B7"/>
    <w:rsid w:val="000163EF"/>
    <w:rsid w:val="001C25B3"/>
    <w:rsid w:val="001E1C25"/>
    <w:rsid w:val="00243B59"/>
    <w:rsid w:val="0030768D"/>
    <w:rsid w:val="00491CBB"/>
    <w:rsid w:val="004E74FE"/>
    <w:rsid w:val="005830B7"/>
    <w:rsid w:val="00655F51"/>
    <w:rsid w:val="007274AA"/>
    <w:rsid w:val="007B2888"/>
    <w:rsid w:val="00A44615"/>
    <w:rsid w:val="00A44AED"/>
    <w:rsid w:val="00AB0A37"/>
    <w:rsid w:val="00C065FF"/>
    <w:rsid w:val="00CC4B05"/>
    <w:rsid w:val="00F20EA4"/>
    <w:rsid w:val="00F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37"/>
  </w:style>
  <w:style w:type="paragraph" w:styleId="Footer">
    <w:name w:val="footer"/>
    <w:basedOn w:val="Normal"/>
    <w:link w:val="FooterChar"/>
    <w:uiPriority w:val="99"/>
    <w:unhideWhenUsed/>
    <w:rsid w:val="00AB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37"/>
  </w:style>
  <w:style w:type="paragraph" w:styleId="BalloonText">
    <w:name w:val="Balloon Text"/>
    <w:basedOn w:val="Normal"/>
    <w:link w:val="BalloonTextChar"/>
    <w:uiPriority w:val="99"/>
    <w:semiHidden/>
    <w:unhideWhenUsed/>
    <w:rsid w:val="00A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37"/>
  </w:style>
  <w:style w:type="paragraph" w:styleId="Footer">
    <w:name w:val="footer"/>
    <w:basedOn w:val="Normal"/>
    <w:link w:val="FooterChar"/>
    <w:uiPriority w:val="99"/>
    <w:unhideWhenUsed/>
    <w:rsid w:val="00AB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37"/>
  </w:style>
  <w:style w:type="paragraph" w:styleId="BalloonText">
    <w:name w:val="Balloon Text"/>
    <w:basedOn w:val="Normal"/>
    <w:link w:val="BalloonTextChar"/>
    <w:uiPriority w:val="99"/>
    <w:semiHidden/>
    <w:unhideWhenUsed/>
    <w:rsid w:val="00A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9209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8FAC-B0F3-4F56-80FC-24105072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5</cp:revision>
  <dcterms:created xsi:type="dcterms:W3CDTF">2013-01-18T20:24:00Z</dcterms:created>
  <dcterms:modified xsi:type="dcterms:W3CDTF">2013-03-15T19:42:00Z</dcterms:modified>
</cp:coreProperties>
</file>