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BC" w:rsidRDefault="00AC30BC">
      <w:pPr>
        <w:pStyle w:val="Title"/>
        <w:rPr>
          <w:rFonts w:asciiTheme="minorHAnsi" w:hAnsiTheme="minorHAnsi" w:cstheme="minorHAnsi"/>
          <w:sz w:val="24"/>
        </w:rPr>
      </w:pPr>
      <w:r w:rsidRPr="00FA7BE5">
        <w:rPr>
          <w:rFonts w:asciiTheme="minorHAnsi" w:hAnsiTheme="minorHAnsi" w:cstheme="minorHAnsi"/>
          <w:sz w:val="24"/>
        </w:rPr>
        <w:t>Plano Independent School District</w:t>
      </w:r>
    </w:p>
    <w:p w:rsidR="009E69B3" w:rsidRPr="00FA7BE5" w:rsidRDefault="009E69B3">
      <w:pPr>
        <w:pStyle w:val="Title"/>
        <w:rPr>
          <w:rFonts w:asciiTheme="minorHAnsi" w:hAnsiTheme="minorHAnsi" w:cstheme="minorHAnsi"/>
          <w:sz w:val="24"/>
        </w:rPr>
      </w:pPr>
      <w:r>
        <w:rPr>
          <w:rFonts w:asciiTheme="minorHAnsi" w:hAnsiTheme="minorHAnsi" w:cstheme="minorHAnsi"/>
          <w:sz w:val="24"/>
        </w:rPr>
        <w:t>School Health</w:t>
      </w:r>
    </w:p>
    <w:p w:rsidR="00AC30BC" w:rsidRPr="00FA7BE5" w:rsidRDefault="00AC30BC">
      <w:pPr>
        <w:pStyle w:val="Title"/>
        <w:rPr>
          <w:rFonts w:asciiTheme="minorHAnsi" w:hAnsiTheme="minorHAnsi" w:cstheme="minorHAnsi"/>
          <w:b w:val="0"/>
          <w:bCs w:val="0"/>
          <w:sz w:val="24"/>
        </w:rPr>
      </w:pPr>
      <w:r w:rsidRPr="00FA7BE5">
        <w:rPr>
          <w:rFonts w:asciiTheme="minorHAnsi" w:hAnsiTheme="minorHAnsi" w:cstheme="minorHAnsi"/>
          <w:b w:val="0"/>
          <w:bCs w:val="0"/>
          <w:sz w:val="24"/>
        </w:rPr>
        <w:t xml:space="preserve"> </w:t>
      </w:r>
      <w:r w:rsidRPr="00FA7BE5">
        <w:rPr>
          <w:rFonts w:asciiTheme="minorHAnsi" w:hAnsiTheme="minorHAnsi" w:cstheme="minorHAnsi"/>
          <w:sz w:val="24"/>
        </w:rPr>
        <w:t>Medical Emergency Response</w:t>
      </w:r>
    </w:p>
    <w:p w:rsidR="00AC30BC" w:rsidRDefault="00AC30BC">
      <w:pPr>
        <w:jc w:val="center"/>
        <w:rPr>
          <w:rFonts w:asciiTheme="minorHAnsi" w:hAnsiTheme="minorHAnsi" w:cstheme="minorHAnsi"/>
          <w:b/>
          <w:bCs/>
          <w:sz w:val="24"/>
        </w:rPr>
      </w:pPr>
      <w:r w:rsidRPr="00FA7BE5">
        <w:rPr>
          <w:rFonts w:asciiTheme="minorHAnsi" w:hAnsiTheme="minorHAnsi" w:cstheme="minorHAnsi"/>
          <w:b/>
          <w:bCs/>
          <w:sz w:val="24"/>
        </w:rPr>
        <w:t>Do Not Resuscitate Orders (DNR)</w:t>
      </w:r>
    </w:p>
    <w:p w:rsidR="00FA7BE5" w:rsidRPr="00FA7BE5" w:rsidRDefault="00FA7BE5">
      <w:pPr>
        <w:jc w:val="center"/>
        <w:rPr>
          <w:rFonts w:asciiTheme="minorHAnsi" w:hAnsiTheme="minorHAnsi" w:cstheme="minorHAnsi"/>
          <w:b/>
          <w:bCs/>
          <w:sz w:val="24"/>
        </w:rPr>
      </w:pPr>
      <w:r>
        <w:rPr>
          <w:rFonts w:asciiTheme="minorHAnsi" w:hAnsiTheme="minorHAnsi" w:cstheme="minorHAnsi"/>
          <w:b/>
          <w:bCs/>
          <w:sz w:val="24"/>
        </w:rPr>
        <w:t>Administrative Guideline</w:t>
      </w:r>
    </w:p>
    <w:p w:rsidR="00AC30BC" w:rsidRPr="00FA7BE5" w:rsidRDefault="00AC30BC">
      <w:pPr>
        <w:jc w:val="center"/>
        <w:rPr>
          <w:rFonts w:asciiTheme="minorHAnsi" w:hAnsiTheme="minorHAnsi" w:cstheme="minorHAnsi"/>
          <w:b/>
          <w:bCs/>
          <w:sz w:val="24"/>
        </w:rPr>
      </w:pPr>
    </w:p>
    <w:p w:rsidR="00AC30BC" w:rsidRPr="00FA7BE5" w:rsidRDefault="00AC30BC">
      <w:pPr>
        <w:jc w:val="center"/>
        <w:rPr>
          <w:rFonts w:asciiTheme="minorHAnsi" w:hAnsiTheme="minorHAnsi" w:cstheme="minorHAnsi"/>
          <w:sz w:val="24"/>
        </w:rPr>
      </w:pPr>
    </w:p>
    <w:p w:rsidR="00AC30BC" w:rsidRDefault="00AC30BC">
      <w:pPr>
        <w:rPr>
          <w:rFonts w:ascii="Tahoma" w:hAnsi="Tahoma" w:cs="Tahoma"/>
          <w:sz w:val="22"/>
        </w:rPr>
      </w:pPr>
    </w:p>
    <w:p w:rsidR="00FA7BE5" w:rsidRPr="00FA7BE5" w:rsidRDefault="00FA7BE5" w:rsidP="00FA7BE5">
      <w:pPr>
        <w:rPr>
          <w:rFonts w:asciiTheme="minorHAnsi" w:hAnsiTheme="minorHAnsi" w:cstheme="minorHAnsi"/>
          <w:b/>
          <w:sz w:val="24"/>
        </w:rPr>
      </w:pPr>
      <w:r>
        <w:rPr>
          <w:rFonts w:asciiTheme="minorHAnsi" w:hAnsiTheme="minorHAnsi" w:cstheme="minorHAnsi"/>
          <w:b/>
          <w:sz w:val="24"/>
        </w:rPr>
        <w:t>Purpose</w:t>
      </w:r>
    </w:p>
    <w:p w:rsidR="00AC30BC" w:rsidRPr="00FA7BE5" w:rsidRDefault="00FA7BE5" w:rsidP="00FA7BE5">
      <w:pPr>
        <w:rPr>
          <w:rFonts w:asciiTheme="minorHAnsi" w:hAnsiTheme="minorHAnsi" w:cstheme="minorHAnsi"/>
          <w:sz w:val="22"/>
          <w:szCs w:val="22"/>
        </w:rPr>
      </w:pPr>
      <w:r w:rsidRPr="00FA7BE5">
        <w:rPr>
          <w:rFonts w:asciiTheme="minorHAnsi" w:hAnsiTheme="minorHAnsi" w:cstheme="minorHAnsi"/>
          <w:sz w:val="22"/>
          <w:szCs w:val="22"/>
        </w:rPr>
        <w:t>T</w:t>
      </w:r>
      <w:r w:rsidR="00AC30BC" w:rsidRPr="00FA7BE5">
        <w:rPr>
          <w:rFonts w:asciiTheme="minorHAnsi" w:hAnsiTheme="minorHAnsi" w:cstheme="minorHAnsi"/>
          <w:sz w:val="22"/>
          <w:szCs w:val="22"/>
        </w:rPr>
        <w:t xml:space="preserve">he purpose of this </w:t>
      </w:r>
      <w:r>
        <w:rPr>
          <w:rFonts w:asciiTheme="minorHAnsi" w:hAnsiTheme="minorHAnsi" w:cstheme="minorHAnsi"/>
          <w:sz w:val="22"/>
          <w:szCs w:val="22"/>
        </w:rPr>
        <w:t>guideline</w:t>
      </w:r>
      <w:r w:rsidR="00AC30BC" w:rsidRPr="00FA7BE5">
        <w:rPr>
          <w:rFonts w:asciiTheme="minorHAnsi" w:hAnsiTheme="minorHAnsi" w:cstheme="minorHAnsi"/>
          <w:sz w:val="22"/>
          <w:szCs w:val="22"/>
        </w:rPr>
        <w:t xml:space="preserve"> is to ensure the high</w:t>
      </w:r>
      <w:r>
        <w:rPr>
          <w:rFonts w:asciiTheme="minorHAnsi" w:hAnsiTheme="minorHAnsi" w:cstheme="minorHAnsi"/>
          <w:sz w:val="22"/>
          <w:szCs w:val="22"/>
        </w:rPr>
        <w:t xml:space="preserve"> quality, care, comfort and </w:t>
      </w:r>
      <w:r w:rsidR="00AC30BC" w:rsidRPr="00FA7BE5">
        <w:rPr>
          <w:rFonts w:asciiTheme="minorHAnsi" w:hAnsiTheme="minorHAnsi" w:cstheme="minorHAnsi"/>
          <w:sz w:val="22"/>
          <w:szCs w:val="22"/>
        </w:rPr>
        <w:t>support of a DNR student during the time of his/her signs of deteriorating condition.</w:t>
      </w:r>
    </w:p>
    <w:p w:rsidR="00AC30BC" w:rsidRPr="00FA7BE5" w:rsidRDefault="00AC30BC">
      <w:pPr>
        <w:rPr>
          <w:rFonts w:asciiTheme="minorHAnsi" w:hAnsiTheme="minorHAnsi" w:cstheme="minorHAnsi"/>
          <w:sz w:val="22"/>
          <w:szCs w:val="22"/>
        </w:rPr>
      </w:pPr>
    </w:p>
    <w:p w:rsidR="00AC30BC" w:rsidRPr="00FA7BE5" w:rsidRDefault="00FA7BE5" w:rsidP="00FA7BE5">
      <w:pPr>
        <w:rPr>
          <w:rFonts w:asciiTheme="minorHAnsi" w:hAnsiTheme="minorHAnsi" w:cstheme="minorHAnsi"/>
          <w:sz w:val="22"/>
          <w:szCs w:val="22"/>
        </w:rPr>
      </w:pPr>
      <w:r>
        <w:rPr>
          <w:rFonts w:asciiTheme="minorHAnsi" w:hAnsiTheme="minorHAnsi" w:cstheme="minorHAnsi"/>
          <w:sz w:val="22"/>
          <w:szCs w:val="22"/>
        </w:rPr>
        <w:t>For s</w:t>
      </w:r>
      <w:r w:rsidR="00AC30BC" w:rsidRPr="00FA7BE5">
        <w:rPr>
          <w:rFonts w:asciiTheme="minorHAnsi" w:hAnsiTheme="minorHAnsi" w:cstheme="minorHAnsi"/>
          <w:sz w:val="22"/>
          <w:szCs w:val="22"/>
        </w:rPr>
        <w:t>taff members, including but not limited to, administrators, office staff, nurse and teachers will be able to identify their individual role during a student’s deteriorating condition.</w:t>
      </w:r>
    </w:p>
    <w:p w:rsidR="00AC30BC" w:rsidRPr="00FA7BE5" w:rsidRDefault="00AC30BC">
      <w:pPr>
        <w:ind w:left="360"/>
        <w:jc w:val="center"/>
        <w:rPr>
          <w:rFonts w:asciiTheme="minorHAnsi" w:hAnsiTheme="minorHAnsi" w:cstheme="minorHAnsi"/>
          <w:b/>
          <w:bCs/>
          <w:sz w:val="22"/>
          <w:szCs w:val="22"/>
        </w:rPr>
      </w:pPr>
    </w:p>
    <w:p w:rsidR="00AC30BC" w:rsidRPr="006951E3" w:rsidRDefault="00AC30BC" w:rsidP="006951E3">
      <w:pPr>
        <w:pStyle w:val="Heading4"/>
        <w:ind w:left="0"/>
        <w:rPr>
          <w:rFonts w:asciiTheme="minorHAnsi" w:hAnsiTheme="minorHAnsi" w:cstheme="minorHAnsi"/>
          <w:bCs w:val="0"/>
          <w:sz w:val="24"/>
        </w:rPr>
      </w:pPr>
      <w:r w:rsidRPr="00FA7BE5">
        <w:rPr>
          <w:rFonts w:asciiTheme="minorHAnsi" w:hAnsiTheme="minorHAnsi" w:cstheme="minorHAnsi"/>
          <w:bCs w:val="0"/>
          <w:sz w:val="24"/>
        </w:rPr>
        <w:t>Definitions</w:t>
      </w:r>
    </w:p>
    <w:p w:rsidR="00AC30BC" w:rsidRPr="006B4E3A" w:rsidRDefault="00AC30BC" w:rsidP="006B4E3A">
      <w:pPr>
        <w:pStyle w:val="ListParagraph"/>
        <w:numPr>
          <w:ilvl w:val="0"/>
          <w:numId w:val="30"/>
        </w:numPr>
        <w:rPr>
          <w:rFonts w:asciiTheme="minorHAnsi" w:hAnsiTheme="minorHAnsi" w:cstheme="minorHAnsi"/>
          <w:sz w:val="22"/>
          <w:szCs w:val="22"/>
        </w:rPr>
      </w:pPr>
      <w:r w:rsidRPr="006B4E3A">
        <w:rPr>
          <w:rFonts w:asciiTheme="minorHAnsi" w:hAnsiTheme="minorHAnsi" w:cstheme="minorHAnsi"/>
          <w:sz w:val="22"/>
          <w:szCs w:val="22"/>
        </w:rPr>
        <w:t>DNR stands for “do not resuscitate” and is a commonly used abbreviation for a directive specifying that cardiopulmonary resuscitation (CPR) not be used in the event of cardiac or respiratory arrest.</w:t>
      </w:r>
    </w:p>
    <w:p w:rsidR="00AC30BC" w:rsidRPr="00FA7BE5" w:rsidRDefault="00AC30BC" w:rsidP="006B4E3A">
      <w:pPr>
        <w:ind w:left="1080" w:hanging="360"/>
        <w:rPr>
          <w:rFonts w:asciiTheme="minorHAnsi" w:hAnsiTheme="minorHAnsi" w:cstheme="minorHAnsi"/>
          <w:sz w:val="22"/>
          <w:szCs w:val="22"/>
        </w:rPr>
      </w:pPr>
    </w:p>
    <w:p w:rsidR="00AC30BC" w:rsidRPr="006B4E3A" w:rsidRDefault="00AC30BC" w:rsidP="006B4E3A">
      <w:pPr>
        <w:pStyle w:val="ListParagraph"/>
        <w:numPr>
          <w:ilvl w:val="0"/>
          <w:numId w:val="30"/>
        </w:numPr>
        <w:rPr>
          <w:rFonts w:asciiTheme="minorHAnsi" w:hAnsiTheme="minorHAnsi" w:cstheme="minorHAnsi"/>
          <w:sz w:val="22"/>
          <w:szCs w:val="22"/>
        </w:rPr>
      </w:pPr>
      <w:r w:rsidRPr="006B4E3A">
        <w:rPr>
          <w:rFonts w:asciiTheme="minorHAnsi" w:hAnsiTheme="minorHAnsi" w:cstheme="minorHAnsi"/>
          <w:sz w:val="22"/>
          <w:szCs w:val="22"/>
        </w:rPr>
        <w:t>DNR is an explicit directive based upon a decision made by an authorized person that extraordinary procedures should not be used to continue a human life.</w:t>
      </w:r>
    </w:p>
    <w:p w:rsidR="00AC30BC" w:rsidRPr="00FA7BE5" w:rsidRDefault="00AC30BC" w:rsidP="006B4E3A">
      <w:pPr>
        <w:ind w:left="1080"/>
        <w:rPr>
          <w:rFonts w:asciiTheme="minorHAnsi" w:hAnsiTheme="minorHAnsi" w:cstheme="minorHAnsi"/>
          <w:sz w:val="22"/>
          <w:szCs w:val="22"/>
        </w:rPr>
      </w:pPr>
    </w:p>
    <w:p w:rsidR="006B4E3A" w:rsidRDefault="00AC30BC" w:rsidP="006B4E3A">
      <w:pPr>
        <w:pStyle w:val="ListParagraph"/>
        <w:numPr>
          <w:ilvl w:val="0"/>
          <w:numId w:val="30"/>
        </w:numPr>
        <w:rPr>
          <w:rFonts w:asciiTheme="minorHAnsi" w:hAnsiTheme="minorHAnsi" w:cstheme="minorHAnsi"/>
          <w:sz w:val="22"/>
          <w:szCs w:val="22"/>
        </w:rPr>
      </w:pPr>
      <w:r w:rsidRPr="006B4E3A">
        <w:rPr>
          <w:rFonts w:asciiTheme="minorHAnsi" w:hAnsiTheme="minorHAnsi" w:cstheme="minorHAnsi"/>
          <w:sz w:val="22"/>
          <w:szCs w:val="22"/>
        </w:rPr>
        <w:t>Do not resuscitate means refraining from initiating or continuing these medical measures:</w:t>
      </w:r>
    </w:p>
    <w:p w:rsidR="006B4E3A" w:rsidRPr="006B4E3A" w:rsidRDefault="006B4E3A" w:rsidP="006B4E3A">
      <w:pPr>
        <w:pStyle w:val="ListParagraph"/>
        <w:rPr>
          <w:rFonts w:asciiTheme="minorHAnsi" w:hAnsiTheme="minorHAnsi" w:cstheme="minorHAnsi"/>
          <w:sz w:val="22"/>
          <w:szCs w:val="22"/>
        </w:rPr>
      </w:pPr>
    </w:p>
    <w:p w:rsidR="00AC30BC" w:rsidRPr="006B4E3A" w:rsidRDefault="00AC30BC" w:rsidP="006B4E3A">
      <w:pPr>
        <w:pStyle w:val="ListParagraph"/>
        <w:numPr>
          <w:ilvl w:val="0"/>
          <w:numId w:val="32"/>
        </w:numPr>
        <w:rPr>
          <w:rFonts w:asciiTheme="minorHAnsi" w:hAnsiTheme="minorHAnsi" w:cstheme="minorHAnsi"/>
          <w:sz w:val="22"/>
          <w:szCs w:val="22"/>
        </w:rPr>
      </w:pPr>
      <w:r w:rsidRPr="006B4E3A">
        <w:rPr>
          <w:rFonts w:asciiTheme="minorHAnsi" w:hAnsiTheme="minorHAnsi" w:cstheme="minorHAnsi"/>
          <w:sz w:val="22"/>
          <w:szCs w:val="22"/>
        </w:rPr>
        <w:t>Cardiac resuscitation medication</w:t>
      </w:r>
    </w:p>
    <w:p w:rsidR="00AC30BC" w:rsidRPr="006B4E3A" w:rsidRDefault="00AC30BC" w:rsidP="006B4E3A">
      <w:pPr>
        <w:pStyle w:val="ListParagraph"/>
        <w:numPr>
          <w:ilvl w:val="0"/>
          <w:numId w:val="32"/>
        </w:numPr>
        <w:tabs>
          <w:tab w:val="num" w:pos="2340"/>
        </w:tabs>
        <w:rPr>
          <w:rFonts w:asciiTheme="minorHAnsi" w:hAnsiTheme="minorHAnsi" w:cstheme="minorHAnsi"/>
          <w:sz w:val="22"/>
          <w:szCs w:val="22"/>
        </w:rPr>
      </w:pPr>
      <w:r w:rsidRPr="006B4E3A">
        <w:rPr>
          <w:rFonts w:asciiTheme="minorHAnsi" w:hAnsiTheme="minorHAnsi" w:cstheme="minorHAnsi"/>
          <w:sz w:val="22"/>
          <w:szCs w:val="22"/>
        </w:rPr>
        <w:t>Cardiopulmonary resuscitation (CPR)</w:t>
      </w:r>
    </w:p>
    <w:p w:rsidR="00AC30BC" w:rsidRPr="006B4E3A" w:rsidRDefault="00AC30BC" w:rsidP="006B4E3A">
      <w:pPr>
        <w:pStyle w:val="ListParagraph"/>
        <w:numPr>
          <w:ilvl w:val="0"/>
          <w:numId w:val="32"/>
        </w:numPr>
        <w:tabs>
          <w:tab w:val="num" w:pos="2340"/>
        </w:tabs>
        <w:rPr>
          <w:rFonts w:asciiTheme="minorHAnsi" w:hAnsiTheme="minorHAnsi" w:cstheme="minorHAnsi"/>
          <w:sz w:val="22"/>
          <w:szCs w:val="22"/>
        </w:rPr>
      </w:pPr>
      <w:r w:rsidRPr="006B4E3A">
        <w:rPr>
          <w:rFonts w:asciiTheme="minorHAnsi" w:hAnsiTheme="minorHAnsi" w:cstheme="minorHAnsi"/>
          <w:sz w:val="22"/>
          <w:szCs w:val="22"/>
        </w:rPr>
        <w:t>Transcutaneous cardiac pacing</w:t>
      </w:r>
    </w:p>
    <w:p w:rsidR="00AC30BC" w:rsidRPr="006B4E3A" w:rsidRDefault="00AC30BC" w:rsidP="006B4E3A">
      <w:pPr>
        <w:pStyle w:val="ListParagraph"/>
        <w:numPr>
          <w:ilvl w:val="0"/>
          <w:numId w:val="32"/>
        </w:numPr>
        <w:tabs>
          <w:tab w:val="num" w:pos="2340"/>
        </w:tabs>
        <w:rPr>
          <w:rFonts w:asciiTheme="minorHAnsi" w:hAnsiTheme="minorHAnsi" w:cstheme="minorHAnsi"/>
          <w:sz w:val="22"/>
          <w:szCs w:val="22"/>
        </w:rPr>
      </w:pPr>
      <w:r w:rsidRPr="006B4E3A">
        <w:rPr>
          <w:rFonts w:asciiTheme="minorHAnsi" w:hAnsiTheme="minorHAnsi" w:cstheme="minorHAnsi"/>
          <w:sz w:val="22"/>
          <w:szCs w:val="22"/>
        </w:rPr>
        <w:t>Defibrillation</w:t>
      </w:r>
    </w:p>
    <w:p w:rsidR="00AC30BC" w:rsidRPr="006B4E3A" w:rsidRDefault="00AC30BC" w:rsidP="006B4E3A">
      <w:pPr>
        <w:pStyle w:val="ListParagraph"/>
        <w:numPr>
          <w:ilvl w:val="0"/>
          <w:numId w:val="32"/>
        </w:numPr>
        <w:tabs>
          <w:tab w:val="num" w:pos="2340"/>
        </w:tabs>
        <w:rPr>
          <w:rFonts w:asciiTheme="minorHAnsi" w:hAnsiTheme="minorHAnsi" w:cstheme="minorHAnsi"/>
          <w:sz w:val="22"/>
          <w:szCs w:val="22"/>
        </w:rPr>
      </w:pPr>
      <w:r w:rsidRPr="006B4E3A">
        <w:rPr>
          <w:rFonts w:asciiTheme="minorHAnsi" w:hAnsiTheme="minorHAnsi" w:cstheme="minorHAnsi"/>
          <w:sz w:val="22"/>
          <w:szCs w:val="22"/>
        </w:rPr>
        <w:t>Advanced airway management</w:t>
      </w:r>
    </w:p>
    <w:p w:rsidR="00AC30BC" w:rsidRPr="006B4E3A" w:rsidRDefault="00AC30BC" w:rsidP="006B4E3A">
      <w:pPr>
        <w:pStyle w:val="ListParagraph"/>
        <w:numPr>
          <w:ilvl w:val="0"/>
          <w:numId w:val="32"/>
        </w:numPr>
        <w:tabs>
          <w:tab w:val="num" w:pos="2340"/>
        </w:tabs>
        <w:rPr>
          <w:rFonts w:asciiTheme="minorHAnsi" w:hAnsiTheme="minorHAnsi" w:cstheme="minorHAnsi"/>
          <w:sz w:val="22"/>
          <w:szCs w:val="22"/>
        </w:rPr>
      </w:pPr>
      <w:r w:rsidRPr="006B4E3A">
        <w:rPr>
          <w:rFonts w:asciiTheme="minorHAnsi" w:hAnsiTheme="minorHAnsi" w:cstheme="minorHAnsi"/>
          <w:sz w:val="22"/>
          <w:szCs w:val="22"/>
        </w:rPr>
        <w:t>Artificial ventilation</w:t>
      </w:r>
    </w:p>
    <w:p w:rsidR="00AC30BC" w:rsidRPr="006B4E3A" w:rsidRDefault="00AC30BC" w:rsidP="006B4E3A">
      <w:pPr>
        <w:pStyle w:val="ListParagraph"/>
        <w:numPr>
          <w:ilvl w:val="0"/>
          <w:numId w:val="32"/>
        </w:numPr>
        <w:tabs>
          <w:tab w:val="num" w:pos="2340"/>
        </w:tabs>
        <w:rPr>
          <w:rFonts w:asciiTheme="minorHAnsi" w:hAnsiTheme="minorHAnsi" w:cstheme="minorHAnsi"/>
          <w:sz w:val="22"/>
          <w:szCs w:val="22"/>
        </w:rPr>
      </w:pPr>
      <w:r w:rsidRPr="006B4E3A">
        <w:rPr>
          <w:rFonts w:asciiTheme="minorHAnsi" w:hAnsiTheme="minorHAnsi" w:cstheme="minorHAnsi"/>
          <w:sz w:val="22"/>
          <w:szCs w:val="22"/>
        </w:rPr>
        <w:t>Endotracheal intubation</w:t>
      </w:r>
    </w:p>
    <w:p w:rsidR="00AC30BC" w:rsidRPr="00FA7BE5" w:rsidRDefault="00AC30BC" w:rsidP="006B4E3A">
      <w:pPr>
        <w:rPr>
          <w:rFonts w:asciiTheme="minorHAnsi" w:hAnsiTheme="minorHAnsi" w:cstheme="minorHAnsi"/>
          <w:sz w:val="22"/>
          <w:szCs w:val="22"/>
        </w:rPr>
      </w:pPr>
    </w:p>
    <w:p w:rsidR="00AC30BC" w:rsidRPr="006B4E3A" w:rsidRDefault="00AC30BC" w:rsidP="006B4E3A">
      <w:pPr>
        <w:pStyle w:val="ListParagraph"/>
        <w:numPr>
          <w:ilvl w:val="0"/>
          <w:numId w:val="33"/>
        </w:numPr>
        <w:rPr>
          <w:rFonts w:asciiTheme="minorHAnsi" w:hAnsiTheme="minorHAnsi" w:cstheme="minorHAnsi"/>
          <w:sz w:val="22"/>
          <w:szCs w:val="22"/>
        </w:rPr>
      </w:pPr>
      <w:r w:rsidRPr="006B4E3A">
        <w:rPr>
          <w:rFonts w:asciiTheme="minorHAnsi" w:hAnsiTheme="minorHAnsi" w:cstheme="minorHAnsi"/>
          <w:sz w:val="22"/>
          <w:szCs w:val="22"/>
        </w:rPr>
        <w:t>The procedures precluded by a DNR order DO NOT include authorization to withhold medical interventions or emergency care or therapies considered necessary to provide comfort or pain control or to provide water or nutrition.  Texas Health and Safety Code §674.001(14).</w:t>
      </w:r>
    </w:p>
    <w:p w:rsidR="00AC30BC" w:rsidRPr="00FA7BE5" w:rsidRDefault="00AC30BC" w:rsidP="006B4E3A">
      <w:pPr>
        <w:rPr>
          <w:rFonts w:asciiTheme="minorHAnsi" w:hAnsiTheme="minorHAnsi" w:cstheme="minorHAnsi"/>
          <w:sz w:val="22"/>
          <w:szCs w:val="22"/>
        </w:rPr>
      </w:pPr>
    </w:p>
    <w:p w:rsidR="00AC30BC" w:rsidRPr="006B4E3A" w:rsidRDefault="00AC30BC" w:rsidP="006B4E3A">
      <w:pPr>
        <w:pStyle w:val="BodyTextIndent"/>
        <w:ind w:left="1080"/>
        <w:rPr>
          <w:rFonts w:asciiTheme="minorHAnsi" w:hAnsiTheme="minorHAnsi" w:cstheme="minorHAnsi"/>
          <w:i/>
          <w:sz w:val="22"/>
          <w:szCs w:val="22"/>
        </w:rPr>
      </w:pPr>
      <w:r w:rsidRPr="006B4E3A">
        <w:rPr>
          <w:rFonts w:asciiTheme="minorHAnsi" w:hAnsiTheme="minorHAnsi" w:cstheme="minorHAnsi"/>
          <w:i/>
          <w:sz w:val="22"/>
          <w:szCs w:val="22"/>
        </w:rPr>
        <w:t>Accepting DNR orders does not mean or even imply, abandonment of other supportive care such as administration of oxygen, suctioning, use of the Heimlich maneuver for an obstructed airway, control of bleeding and pain, and positioning for comfort.  Holding and comforting a dying child is not only acceptable, but desirable, regardless of the setting.</w:t>
      </w:r>
    </w:p>
    <w:p w:rsidR="00AC30BC" w:rsidRPr="00FA7BE5" w:rsidRDefault="00AC30BC" w:rsidP="006B4E3A">
      <w:pPr>
        <w:rPr>
          <w:rFonts w:asciiTheme="minorHAnsi" w:hAnsiTheme="minorHAnsi" w:cstheme="minorHAnsi"/>
          <w:sz w:val="22"/>
          <w:szCs w:val="22"/>
        </w:rPr>
      </w:pPr>
    </w:p>
    <w:p w:rsidR="00AC30BC" w:rsidRPr="006B4E3A" w:rsidRDefault="00AC30BC" w:rsidP="006B4E3A">
      <w:pPr>
        <w:pStyle w:val="ListParagraph"/>
        <w:numPr>
          <w:ilvl w:val="0"/>
          <w:numId w:val="33"/>
        </w:numPr>
        <w:rPr>
          <w:rFonts w:asciiTheme="minorHAnsi" w:hAnsiTheme="minorHAnsi" w:cstheme="minorHAnsi"/>
          <w:sz w:val="22"/>
          <w:szCs w:val="22"/>
        </w:rPr>
      </w:pPr>
      <w:r w:rsidRPr="006B4E3A">
        <w:rPr>
          <w:rFonts w:asciiTheme="minorHAnsi" w:hAnsiTheme="minorHAnsi" w:cstheme="minorHAnsi"/>
          <w:sz w:val="22"/>
          <w:szCs w:val="22"/>
        </w:rPr>
        <w:t xml:space="preserve">There are two types of DNR orders in Texas: </w:t>
      </w:r>
    </w:p>
    <w:p w:rsidR="00AC30BC" w:rsidRPr="00FA7BE5" w:rsidRDefault="00AC30BC" w:rsidP="006B4E3A">
      <w:pPr>
        <w:ind w:left="720"/>
        <w:rPr>
          <w:rFonts w:asciiTheme="minorHAnsi" w:hAnsiTheme="minorHAnsi" w:cstheme="minorHAnsi"/>
          <w:sz w:val="22"/>
          <w:szCs w:val="22"/>
        </w:rPr>
      </w:pPr>
    </w:p>
    <w:p w:rsidR="00AC30BC" w:rsidRPr="00FA7BE5" w:rsidRDefault="00AC30BC" w:rsidP="006B4E3A">
      <w:pPr>
        <w:numPr>
          <w:ilvl w:val="1"/>
          <w:numId w:val="34"/>
        </w:numPr>
        <w:rPr>
          <w:rFonts w:asciiTheme="minorHAnsi" w:hAnsiTheme="minorHAnsi" w:cstheme="minorHAnsi"/>
          <w:sz w:val="22"/>
          <w:szCs w:val="22"/>
        </w:rPr>
      </w:pPr>
      <w:r w:rsidRPr="00FA7BE5">
        <w:rPr>
          <w:rFonts w:asciiTheme="minorHAnsi" w:hAnsiTheme="minorHAnsi" w:cstheme="minorHAnsi"/>
          <w:sz w:val="22"/>
          <w:szCs w:val="22"/>
        </w:rPr>
        <w:t>In Hospital</w:t>
      </w:r>
    </w:p>
    <w:p w:rsidR="00AC30BC" w:rsidRPr="006951E3" w:rsidRDefault="00AC30BC" w:rsidP="006951E3">
      <w:pPr>
        <w:numPr>
          <w:ilvl w:val="1"/>
          <w:numId w:val="34"/>
        </w:numPr>
        <w:rPr>
          <w:rFonts w:asciiTheme="minorHAnsi" w:hAnsiTheme="minorHAnsi" w:cstheme="minorHAnsi"/>
          <w:sz w:val="22"/>
          <w:szCs w:val="22"/>
        </w:rPr>
      </w:pPr>
      <w:r w:rsidRPr="00FA7BE5">
        <w:rPr>
          <w:rFonts w:asciiTheme="minorHAnsi" w:hAnsiTheme="minorHAnsi" w:cstheme="minorHAnsi"/>
          <w:sz w:val="22"/>
          <w:szCs w:val="22"/>
        </w:rPr>
        <w:t>Out-of-Hospital</w:t>
      </w:r>
    </w:p>
    <w:p w:rsidR="00AC30BC" w:rsidRPr="00FA7BE5" w:rsidRDefault="00AC30BC" w:rsidP="006951E3">
      <w:pPr>
        <w:pStyle w:val="BodyTextIndent"/>
        <w:numPr>
          <w:ilvl w:val="2"/>
          <w:numId w:val="33"/>
        </w:numPr>
        <w:tabs>
          <w:tab w:val="left" w:pos="2340"/>
        </w:tabs>
        <w:rPr>
          <w:rFonts w:asciiTheme="minorHAnsi" w:hAnsiTheme="minorHAnsi" w:cstheme="minorHAnsi"/>
          <w:sz w:val="22"/>
          <w:szCs w:val="22"/>
        </w:rPr>
      </w:pPr>
      <w:r w:rsidRPr="00FA7BE5">
        <w:rPr>
          <w:rFonts w:asciiTheme="minorHAnsi" w:hAnsiTheme="minorHAnsi" w:cstheme="minorHAnsi"/>
          <w:sz w:val="22"/>
          <w:szCs w:val="22"/>
        </w:rPr>
        <w:lastRenderedPageBreak/>
        <w:t>The Out-of-Hospital DNR orders are the ones that would arguably include the public school setting.  An Out-of-Hospital DNR order is a legally binding document, prepared and signed by the attending physician.</w:t>
      </w:r>
    </w:p>
    <w:p w:rsidR="00AC30BC" w:rsidRPr="00FA7BE5" w:rsidRDefault="00AC30BC" w:rsidP="006B4E3A">
      <w:pPr>
        <w:tabs>
          <w:tab w:val="left" w:pos="2340"/>
        </w:tabs>
        <w:rPr>
          <w:rFonts w:asciiTheme="minorHAnsi" w:hAnsiTheme="minorHAnsi" w:cstheme="minorHAnsi"/>
          <w:sz w:val="22"/>
          <w:szCs w:val="22"/>
        </w:rPr>
      </w:pPr>
    </w:p>
    <w:p w:rsidR="00AC30BC" w:rsidRPr="006951E3" w:rsidRDefault="00AC30BC" w:rsidP="006951E3">
      <w:pPr>
        <w:pStyle w:val="ListParagraph"/>
        <w:numPr>
          <w:ilvl w:val="0"/>
          <w:numId w:val="33"/>
        </w:numPr>
        <w:tabs>
          <w:tab w:val="left" w:pos="2340"/>
        </w:tabs>
        <w:rPr>
          <w:rFonts w:asciiTheme="minorHAnsi" w:hAnsiTheme="minorHAnsi" w:cstheme="minorHAnsi"/>
          <w:sz w:val="22"/>
          <w:szCs w:val="22"/>
        </w:rPr>
      </w:pPr>
      <w:r w:rsidRPr="006951E3">
        <w:rPr>
          <w:rFonts w:asciiTheme="minorHAnsi" w:hAnsiTheme="minorHAnsi" w:cstheme="minorHAnsi"/>
          <w:sz w:val="22"/>
          <w:szCs w:val="22"/>
        </w:rPr>
        <w:t>Health professionals in the Texas public schools are required to comply with validly executed Out-of-Hospital DNR orders.</w:t>
      </w:r>
    </w:p>
    <w:p w:rsidR="00AC30BC" w:rsidRPr="00FA7BE5" w:rsidRDefault="00AC30BC" w:rsidP="006B4E3A">
      <w:pPr>
        <w:tabs>
          <w:tab w:val="left" w:pos="2340"/>
        </w:tabs>
        <w:rPr>
          <w:rFonts w:asciiTheme="minorHAnsi" w:hAnsiTheme="minorHAnsi" w:cstheme="minorHAnsi"/>
          <w:sz w:val="22"/>
          <w:szCs w:val="22"/>
        </w:rPr>
      </w:pPr>
    </w:p>
    <w:p w:rsidR="00AC30BC" w:rsidRPr="00FA7BE5" w:rsidRDefault="00077E08" w:rsidP="006951E3">
      <w:pPr>
        <w:numPr>
          <w:ilvl w:val="2"/>
          <w:numId w:val="2"/>
        </w:numPr>
        <w:tabs>
          <w:tab w:val="clear" w:pos="2340"/>
          <w:tab w:val="num" w:pos="1800"/>
        </w:tabs>
        <w:ind w:left="1440"/>
        <w:rPr>
          <w:rFonts w:asciiTheme="minorHAnsi" w:hAnsiTheme="minorHAnsi" w:cstheme="minorHAnsi"/>
          <w:sz w:val="22"/>
          <w:szCs w:val="22"/>
        </w:rPr>
      </w:pPr>
      <w:r w:rsidRPr="00FA7BE5">
        <w:rPr>
          <w:rFonts w:asciiTheme="minorHAnsi" w:hAnsiTheme="minorHAnsi" w:cstheme="minorHAnsi"/>
          <w:sz w:val="22"/>
          <w:szCs w:val="22"/>
        </w:rPr>
        <w:t>Health care professionals refers to</w:t>
      </w:r>
      <w:r w:rsidR="00AC30BC" w:rsidRPr="00FA7BE5">
        <w:rPr>
          <w:rFonts w:asciiTheme="minorHAnsi" w:hAnsiTheme="minorHAnsi" w:cstheme="minorHAnsi"/>
          <w:sz w:val="22"/>
          <w:szCs w:val="22"/>
        </w:rPr>
        <w:t xml:space="preserve"> physicians, nurses and emergency medical services personnel, and unless the context requires otherwise, includes hospital emergency personnel [Texas Health and Safety Code § 674.001(11)].</w:t>
      </w:r>
    </w:p>
    <w:p w:rsidR="00AC30BC" w:rsidRPr="00FA7BE5" w:rsidRDefault="00AC30BC" w:rsidP="006951E3">
      <w:pPr>
        <w:pStyle w:val="BodyTextIndent2"/>
        <w:ind w:left="1440"/>
        <w:rPr>
          <w:rFonts w:asciiTheme="minorHAnsi" w:hAnsiTheme="minorHAnsi" w:cstheme="minorHAnsi"/>
          <w:sz w:val="22"/>
          <w:szCs w:val="22"/>
        </w:rPr>
      </w:pPr>
    </w:p>
    <w:p w:rsidR="00AC30BC" w:rsidRPr="00FA7BE5" w:rsidRDefault="00AC30BC" w:rsidP="006951E3">
      <w:pPr>
        <w:pStyle w:val="BodyTextIndent2"/>
        <w:tabs>
          <w:tab w:val="clear" w:pos="2340"/>
          <w:tab w:val="left" w:pos="1980"/>
        </w:tabs>
        <w:ind w:left="1440" w:hanging="360"/>
        <w:rPr>
          <w:rFonts w:asciiTheme="minorHAnsi" w:hAnsiTheme="minorHAnsi" w:cstheme="minorHAnsi"/>
          <w:sz w:val="22"/>
          <w:szCs w:val="22"/>
        </w:rPr>
      </w:pPr>
      <w:r w:rsidRPr="00FA7BE5">
        <w:rPr>
          <w:rFonts w:asciiTheme="minorHAnsi" w:hAnsiTheme="minorHAnsi" w:cstheme="minorHAnsi"/>
          <w:sz w:val="22"/>
          <w:szCs w:val="22"/>
        </w:rPr>
        <w:t xml:space="preserve">b.  </w:t>
      </w:r>
      <w:r w:rsidR="004A1EB4" w:rsidRPr="00FA7BE5">
        <w:rPr>
          <w:rFonts w:asciiTheme="minorHAnsi" w:hAnsiTheme="minorHAnsi" w:cstheme="minorHAnsi"/>
          <w:sz w:val="22"/>
          <w:szCs w:val="22"/>
        </w:rPr>
        <w:t xml:space="preserve"> </w:t>
      </w:r>
      <w:r w:rsidRPr="00FA7BE5">
        <w:rPr>
          <w:rFonts w:asciiTheme="minorHAnsi" w:hAnsiTheme="minorHAnsi" w:cstheme="minorHAnsi"/>
          <w:sz w:val="22"/>
          <w:szCs w:val="22"/>
        </w:rPr>
        <w:t xml:space="preserve">No other persons are required by the statute to comply with an Out-of-Hospital DNR order. </w:t>
      </w:r>
      <w:r w:rsidRPr="00FA7BE5">
        <w:rPr>
          <w:rFonts w:asciiTheme="minorHAnsi" w:hAnsiTheme="minorHAnsi" w:cstheme="minorHAnsi"/>
          <w:sz w:val="22"/>
          <w:szCs w:val="22"/>
        </w:rPr>
        <w:tab/>
      </w:r>
    </w:p>
    <w:p w:rsidR="00AC30BC" w:rsidRPr="00FA7BE5" w:rsidRDefault="00AC30BC" w:rsidP="006B4E3A">
      <w:pPr>
        <w:pStyle w:val="BodyTextIndent2"/>
        <w:ind w:left="1980" w:firstLine="360"/>
        <w:rPr>
          <w:rFonts w:asciiTheme="minorHAnsi" w:hAnsiTheme="minorHAnsi" w:cstheme="minorHAnsi"/>
          <w:sz w:val="22"/>
          <w:szCs w:val="22"/>
        </w:rPr>
      </w:pPr>
    </w:p>
    <w:p w:rsidR="00AC30BC" w:rsidRPr="006951E3" w:rsidRDefault="00AC30BC" w:rsidP="006951E3">
      <w:pPr>
        <w:pStyle w:val="BodyTextIndent2"/>
        <w:numPr>
          <w:ilvl w:val="0"/>
          <w:numId w:val="35"/>
        </w:numPr>
        <w:rPr>
          <w:rFonts w:asciiTheme="minorHAnsi" w:hAnsiTheme="minorHAnsi" w:cstheme="minorHAnsi"/>
          <w:b/>
          <w:bCs/>
          <w:sz w:val="22"/>
          <w:szCs w:val="22"/>
        </w:rPr>
      </w:pPr>
      <w:r w:rsidRPr="00FA7BE5">
        <w:rPr>
          <w:rFonts w:asciiTheme="minorHAnsi" w:hAnsiTheme="minorHAnsi" w:cstheme="minorHAnsi"/>
          <w:sz w:val="22"/>
          <w:szCs w:val="22"/>
        </w:rPr>
        <w:t xml:space="preserve">DNR orders are not directed at school district employees other than </w:t>
      </w:r>
      <w:r w:rsidRPr="00FA7BE5">
        <w:rPr>
          <w:rFonts w:asciiTheme="minorHAnsi" w:hAnsiTheme="minorHAnsi" w:cstheme="minorHAnsi"/>
          <w:b/>
          <w:bCs/>
          <w:sz w:val="22"/>
          <w:szCs w:val="22"/>
          <w:u w:val="single"/>
        </w:rPr>
        <w:t>health care professionals</w:t>
      </w:r>
      <w:r w:rsidRPr="00FA7BE5">
        <w:rPr>
          <w:rFonts w:asciiTheme="minorHAnsi" w:hAnsiTheme="minorHAnsi" w:cstheme="minorHAnsi"/>
          <w:sz w:val="22"/>
          <w:szCs w:val="22"/>
        </w:rPr>
        <w:t>, (i.e., school nurses).</w:t>
      </w:r>
    </w:p>
    <w:p w:rsidR="006951E3" w:rsidRPr="00FA7BE5" w:rsidRDefault="006951E3" w:rsidP="006951E3">
      <w:pPr>
        <w:pStyle w:val="BodyTextIndent2"/>
        <w:rPr>
          <w:rFonts w:asciiTheme="minorHAnsi" w:hAnsiTheme="minorHAnsi" w:cstheme="minorHAnsi"/>
          <w:b/>
          <w:bCs/>
          <w:sz w:val="22"/>
          <w:szCs w:val="22"/>
        </w:rPr>
      </w:pPr>
    </w:p>
    <w:p w:rsidR="00AC30BC" w:rsidRPr="00FA7BE5" w:rsidRDefault="006951E3" w:rsidP="006951E3">
      <w:pPr>
        <w:pStyle w:val="Heading6"/>
        <w:numPr>
          <w:ilvl w:val="0"/>
          <w:numId w:val="0"/>
        </w:numPr>
        <w:rPr>
          <w:rFonts w:asciiTheme="minorHAnsi" w:hAnsiTheme="minorHAnsi" w:cstheme="minorHAnsi"/>
          <w:sz w:val="22"/>
          <w:szCs w:val="22"/>
        </w:rPr>
      </w:pPr>
      <w:r w:rsidRPr="006951E3">
        <w:rPr>
          <w:rFonts w:asciiTheme="minorHAnsi" w:hAnsiTheme="minorHAnsi" w:cstheme="minorHAnsi"/>
          <w:bCs w:val="0"/>
        </w:rPr>
        <w:t>Procedura</w:t>
      </w:r>
      <w:r>
        <w:rPr>
          <w:rFonts w:asciiTheme="minorHAnsi" w:hAnsiTheme="minorHAnsi" w:cstheme="minorHAnsi"/>
          <w:bCs w:val="0"/>
        </w:rPr>
        <w:t xml:space="preserve">l </w:t>
      </w:r>
      <w:r w:rsidR="00077E08" w:rsidRPr="006951E3">
        <w:rPr>
          <w:rFonts w:asciiTheme="minorHAnsi" w:hAnsiTheme="minorHAnsi" w:cstheme="minorHAnsi"/>
          <w:bCs w:val="0"/>
        </w:rPr>
        <w:t>Guidelines for implementing</w:t>
      </w:r>
      <w:r w:rsidR="00AC30BC" w:rsidRPr="006951E3">
        <w:rPr>
          <w:rFonts w:asciiTheme="minorHAnsi" w:hAnsiTheme="minorHAnsi" w:cstheme="minorHAnsi"/>
          <w:bCs w:val="0"/>
        </w:rPr>
        <w:t xml:space="preserve"> DNR orders</w:t>
      </w:r>
      <w:r w:rsidR="00077E08" w:rsidRPr="00FA7BE5">
        <w:rPr>
          <w:rFonts w:asciiTheme="minorHAnsi" w:hAnsiTheme="minorHAnsi" w:cstheme="minorHAnsi"/>
          <w:b w:val="0"/>
          <w:bCs w:val="0"/>
          <w:sz w:val="22"/>
          <w:szCs w:val="22"/>
        </w:rPr>
        <w:t>:</w:t>
      </w:r>
    </w:p>
    <w:p w:rsidR="00AC30BC" w:rsidRPr="00FA7BE5" w:rsidRDefault="00AC30BC">
      <w:pPr>
        <w:jc w:val="both"/>
        <w:rPr>
          <w:rFonts w:asciiTheme="minorHAnsi" w:hAnsiTheme="minorHAnsi" w:cstheme="minorHAnsi"/>
          <w:b/>
          <w:bCs/>
          <w:sz w:val="22"/>
          <w:szCs w:val="22"/>
        </w:rPr>
      </w:pPr>
    </w:p>
    <w:p w:rsidR="00AC30BC" w:rsidRPr="00FA7BE5" w:rsidRDefault="00AC30BC">
      <w:pPr>
        <w:pStyle w:val="BodyText"/>
        <w:numPr>
          <w:ilvl w:val="0"/>
          <w:numId w:val="17"/>
        </w:numPr>
        <w:tabs>
          <w:tab w:val="clear" w:pos="1260"/>
          <w:tab w:val="num" w:pos="1440"/>
        </w:tabs>
        <w:ind w:left="1440"/>
        <w:rPr>
          <w:rFonts w:asciiTheme="minorHAnsi" w:hAnsiTheme="minorHAnsi" w:cstheme="minorHAnsi"/>
          <w:sz w:val="22"/>
          <w:szCs w:val="22"/>
        </w:rPr>
      </w:pPr>
      <w:r w:rsidRPr="00FA7BE5">
        <w:rPr>
          <w:rFonts w:asciiTheme="minorHAnsi" w:hAnsiTheme="minorHAnsi" w:cstheme="minorHAnsi"/>
          <w:sz w:val="22"/>
          <w:szCs w:val="22"/>
        </w:rPr>
        <w:t>Parent/guardian/managing conservator requests that the school district honor a DNR order.</w:t>
      </w:r>
    </w:p>
    <w:p w:rsidR="00AC30BC" w:rsidRPr="00FA7BE5" w:rsidRDefault="00AC30BC">
      <w:pPr>
        <w:pStyle w:val="BodyText"/>
        <w:ind w:left="1440"/>
        <w:rPr>
          <w:rFonts w:asciiTheme="minorHAnsi" w:hAnsiTheme="minorHAnsi" w:cstheme="minorHAnsi"/>
          <w:sz w:val="22"/>
          <w:szCs w:val="22"/>
        </w:rPr>
      </w:pPr>
    </w:p>
    <w:p w:rsidR="00AC30BC" w:rsidRPr="00FA7BE5" w:rsidRDefault="00AC30BC">
      <w:pPr>
        <w:pStyle w:val="BodyText"/>
        <w:tabs>
          <w:tab w:val="clear" w:pos="1080"/>
          <w:tab w:val="left" w:pos="1440"/>
        </w:tabs>
        <w:ind w:left="1440" w:hanging="360"/>
        <w:rPr>
          <w:rFonts w:asciiTheme="minorHAnsi" w:hAnsiTheme="minorHAnsi" w:cstheme="minorHAnsi"/>
          <w:sz w:val="22"/>
          <w:szCs w:val="22"/>
        </w:rPr>
      </w:pPr>
      <w:r w:rsidRPr="00FA7BE5">
        <w:rPr>
          <w:rFonts w:asciiTheme="minorHAnsi" w:hAnsiTheme="minorHAnsi" w:cstheme="minorHAnsi"/>
          <w:sz w:val="22"/>
          <w:szCs w:val="22"/>
        </w:rPr>
        <w:t>2.  The parents are provided with the following legal requirements for a DNR order.</w:t>
      </w:r>
      <w:r w:rsidRPr="00FA7BE5">
        <w:rPr>
          <w:rFonts w:asciiTheme="minorHAnsi" w:hAnsiTheme="minorHAnsi" w:cstheme="minorHAnsi"/>
          <w:sz w:val="22"/>
          <w:szCs w:val="22"/>
        </w:rPr>
        <w:tab/>
      </w:r>
    </w:p>
    <w:p w:rsidR="00AC30BC" w:rsidRPr="00FA7BE5" w:rsidRDefault="00AC30BC">
      <w:pPr>
        <w:pStyle w:val="BodyText"/>
        <w:tabs>
          <w:tab w:val="clear" w:pos="1080"/>
          <w:tab w:val="left" w:pos="1440"/>
        </w:tabs>
        <w:ind w:left="1440" w:firstLine="547"/>
        <w:rPr>
          <w:rFonts w:asciiTheme="minorHAnsi" w:hAnsiTheme="minorHAnsi" w:cstheme="minorHAnsi"/>
          <w:sz w:val="22"/>
          <w:szCs w:val="22"/>
        </w:rPr>
      </w:pPr>
    </w:p>
    <w:p w:rsidR="00AC30BC" w:rsidRPr="00FA7BE5" w:rsidRDefault="00AC30BC">
      <w:pPr>
        <w:pStyle w:val="BodyText"/>
        <w:numPr>
          <w:ilvl w:val="2"/>
          <w:numId w:val="17"/>
        </w:numPr>
        <w:tabs>
          <w:tab w:val="clear" w:pos="1080"/>
          <w:tab w:val="clear" w:pos="2880"/>
          <w:tab w:val="num" w:pos="2340"/>
        </w:tabs>
        <w:ind w:left="2340"/>
        <w:rPr>
          <w:rFonts w:asciiTheme="minorHAnsi" w:hAnsiTheme="minorHAnsi" w:cstheme="minorHAnsi"/>
          <w:sz w:val="22"/>
          <w:szCs w:val="22"/>
        </w:rPr>
      </w:pPr>
      <w:r w:rsidRPr="00FA7BE5">
        <w:rPr>
          <w:rFonts w:asciiTheme="minorHAnsi" w:hAnsiTheme="minorHAnsi" w:cstheme="minorHAnsi"/>
          <w:sz w:val="22"/>
          <w:szCs w:val="22"/>
        </w:rPr>
        <w:t>The original document of a properly executed Texas Department of Health Out-of-Hospital Do Not Resuscitate Order that is prepared and signed by the attending physician and legally authorized (this form must contain the colored DNR logo).</w:t>
      </w:r>
    </w:p>
    <w:p w:rsidR="00AC30BC" w:rsidRPr="00FA7BE5" w:rsidRDefault="00AC30BC">
      <w:pPr>
        <w:pStyle w:val="BodyText"/>
        <w:numPr>
          <w:ilvl w:val="2"/>
          <w:numId w:val="17"/>
        </w:numPr>
        <w:tabs>
          <w:tab w:val="clear" w:pos="2880"/>
          <w:tab w:val="num" w:pos="2340"/>
        </w:tabs>
        <w:ind w:left="2340"/>
        <w:rPr>
          <w:rFonts w:asciiTheme="minorHAnsi" w:hAnsiTheme="minorHAnsi" w:cstheme="minorHAnsi"/>
          <w:sz w:val="22"/>
          <w:szCs w:val="22"/>
        </w:rPr>
      </w:pPr>
      <w:r w:rsidRPr="00FA7BE5">
        <w:rPr>
          <w:rFonts w:asciiTheme="minorHAnsi" w:hAnsiTheme="minorHAnsi" w:cstheme="minorHAnsi"/>
          <w:sz w:val="22"/>
          <w:szCs w:val="22"/>
        </w:rPr>
        <w:t>The presence of a necklace or bracelet DNR identification device that will be found on the individual to whom the order refers.</w:t>
      </w:r>
    </w:p>
    <w:p w:rsidR="00AC30BC" w:rsidRPr="00FA7BE5" w:rsidRDefault="00AC30BC">
      <w:pPr>
        <w:pStyle w:val="BodyText"/>
        <w:tabs>
          <w:tab w:val="left" w:pos="1980"/>
          <w:tab w:val="num" w:pos="2340"/>
        </w:tabs>
        <w:ind w:left="2340" w:firstLine="180"/>
        <w:rPr>
          <w:rFonts w:asciiTheme="minorHAnsi" w:hAnsiTheme="minorHAnsi" w:cstheme="minorHAnsi"/>
          <w:sz w:val="22"/>
          <w:szCs w:val="22"/>
        </w:rPr>
      </w:pPr>
    </w:p>
    <w:p w:rsidR="00AC30BC" w:rsidRPr="00FA7BE5" w:rsidRDefault="00AC30BC">
      <w:pPr>
        <w:pStyle w:val="BodyText"/>
        <w:tabs>
          <w:tab w:val="clear" w:pos="1080"/>
          <w:tab w:val="left" w:pos="1440"/>
        </w:tabs>
        <w:ind w:left="1440" w:hanging="540"/>
        <w:rPr>
          <w:rFonts w:asciiTheme="minorHAnsi" w:hAnsiTheme="minorHAnsi" w:cstheme="minorHAnsi"/>
          <w:sz w:val="22"/>
          <w:szCs w:val="22"/>
        </w:rPr>
      </w:pPr>
      <w:r w:rsidRPr="00FA7BE5">
        <w:rPr>
          <w:rFonts w:asciiTheme="minorHAnsi" w:hAnsiTheme="minorHAnsi" w:cstheme="minorHAnsi"/>
          <w:sz w:val="22"/>
          <w:szCs w:val="22"/>
        </w:rPr>
        <w:t xml:space="preserve">  3.  The parents are informed that appropriate planning and training must take place prior to the acceptance of the DNR request.  Each DNR order in the school setting must be individually evaluated and addressed on a case-by-case basis.</w:t>
      </w:r>
    </w:p>
    <w:p w:rsidR="00AC30BC" w:rsidRPr="00FA7BE5" w:rsidRDefault="00AC30BC">
      <w:pPr>
        <w:pStyle w:val="BodyText"/>
        <w:rPr>
          <w:rFonts w:asciiTheme="minorHAnsi" w:hAnsiTheme="minorHAnsi" w:cstheme="minorHAnsi"/>
          <w:sz w:val="22"/>
          <w:szCs w:val="22"/>
        </w:rPr>
      </w:pPr>
    </w:p>
    <w:p w:rsidR="00AC30BC" w:rsidRPr="00FA7BE5" w:rsidRDefault="00AC30BC">
      <w:pPr>
        <w:pStyle w:val="BodyText"/>
        <w:numPr>
          <w:ilvl w:val="0"/>
          <w:numId w:val="25"/>
        </w:numPr>
        <w:rPr>
          <w:rFonts w:asciiTheme="minorHAnsi" w:hAnsiTheme="minorHAnsi" w:cstheme="minorHAnsi"/>
          <w:sz w:val="22"/>
          <w:szCs w:val="22"/>
        </w:rPr>
      </w:pPr>
      <w:r w:rsidRPr="00FA7BE5">
        <w:rPr>
          <w:rFonts w:asciiTheme="minorHAnsi" w:hAnsiTheme="minorHAnsi" w:cstheme="minorHAnsi"/>
          <w:sz w:val="22"/>
          <w:szCs w:val="22"/>
        </w:rPr>
        <w:t xml:space="preserve"> A planning meeting is scheduled with the parents, appropriate school personnel, school nurse, and coordinator of district health services.</w:t>
      </w:r>
    </w:p>
    <w:p w:rsidR="00AC30BC" w:rsidRPr="00FA7BE5" w:rsidRDefault="00AC30BC">
      <w:pPr>
        <w:pStyle w:val="BodyText"/>
        <w:tabs>
          <w:tab w:val="left" w:pos="1620"/>
        </w:tabs>
        <w:ind w:left="1740"/>
        <w:rPr>
          <w:rFonts w:asciiTheme="minorHAnsi" w:hAnsiTheme="minorHAnsi" w:cstheme="minorHAnsi"/>
          <w:sz w:val="22"/>
          <w:szCs w:val="22"/>
        </w:rPr>
      </w:pPr>
    </w:p>
    <w:p w:rsidR="00AC30BC" w:rsidRPr="00FA7BE5" w:rsidRDefault="00AC30BC">
      <w:pPr>
        <w:pStyle w:val="BodyText"/>
        <w:tabs>
          <w:tab w:val="left" w:pos="1620"/>
        </w:tabs>
        <w:ind w:left="1440"/>
        <w:rPr>
          <w:rFonts w:asciiTheme="minorHAnsi" w:hAnsiTheme="minorHAnsi" w:cstheme="minorHAnsi"/>
          <w:sz w:val="22"/>
          <w:szCs w:val="22"/>
        </w:rPr>
      </w:pPr>
      <w:r w:rsidRPr="00FA7BE5">
        <w:rPr>
          <w:rFonts w:asciiTheme="minorHAnsi" w:hAnsiTheme="minorHAnsi" w:cstheme="minorHAnsi"/>
          <w:sz w:val="22"/>
          <w:szCs w:val="22"/>
        </w:rPr>
        <w:t xml:space="preserve">An individualized student DNR/emergency care plan is written, agreed upon and signed by the parent, principal, physician and school nurse.  Specific </w:t>
      </w:r>
      <w:r w:rsidR="006951E3">
        <w:rPr>
          <w:rFonts w:asciiTheme="minorHAnsi" w:hAnsiTheme="minorHAnsi" w:cstheme="minorHAnsi"/>
          <w:sz w:val="22"/>
          <w:szCs w:val="22"/>
        </w:rPr>
        <w:t xml:space="preserve">procedures </w:t>
      </w:r>
      <w:r w:rsidRPr="00FA7BE5">
        <w:rPr>
          <w:rFonts w:asciiTheme="minorHAnsi" w:hAnsiTheme="minorHAnsi" w:cstheme="minorHAnsi"/>
          <w:sz w:val="22"/>
          <w:szCs w:val="22"/>
        </w:rPr>
        <w:t>will be developed as part of this plan.  Areas to be included:</w:t>
      </w:r>
    </w:p>
    <w:p w:rsidR="00AC30BC" w:rsidRPr="00FA7BE5" w:rsidRDefault="00AC30BC">
      <w:pPr>
        <w:pStyle w:val="BodyText"/>
        <w:tabs>
          <w:tab w:val="left" w:pos="1620"/>
        </w:tabs>
        <w:ind w:left="1740"/>
        <w:rPr>
          <w:rFonts w:asciiTheme="minorHAnsi" w:hAnsiTheme="minorHAnsi" w:cstheme="minorHAnsi"/>
          <w:sz w:val="22"/>
          <w:szCs w:val="22"/>
        </w:rPr>
      </w:pP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Permissible palliative care of the student.</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What medical interventions can and cannot be done for the student and under what conditions.</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Whom to contact in the case of an emergency situation.</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The steps to be taken in the case of impending or actual death.</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Parent and school communications with EMS to develop appropriate protocols.</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School transportation protocol in case of an emergency episode on the school bus.</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Plans for training and/or supporting the school staff and the student’s peers.</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Communication and collaboration with the family.</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lastRenderedPageBreak/>
        <w:t>Emotional support of the student and the family, and school personnel.</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Hospice protocol, if indicated.</w:t>
      </w:r>
    </w:p>
    <w:p w:rsidR="00AC30BC" w:rsidRPr="00FA7BE5" w:rsidRDefault="00AC30BC">
      <w:pPr>
        <w:pStyle w:val="BodyText"/>
        <w:numPr>
          <w:ilvl w:val="0"/>
          <w:numId w:val="1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Pronouncement of death and transport from the school (if EMS will not transport the child’s body to the nearest hospital).</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numPr>
          <w:ilvl w:val="0"/>
          <w:numId w:val="25"/>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Student confidentiality must be maintained as desired by the student and family.  For minor student, the parent has the ultimate authority in deciding who is to be informed.  In general, it is suggested that the following persons be informed of the DNR order: All school nursing health personnel and other school health providers assigned to the student’s school, the student’s teacher(s), and school bus personnel, all school-based administrators, any CPR/AED trained school staff, local EMS personnel, and the school district administration.  A listing of who is to be informed of the order should be included in the written plan.  The school nurse determines when activating the DNR order is appropriate, but should ensure that all staff members who are informed of the DNR order are trained to respond appropriately when the child shows signs of distress.  The school nurse is responsible for educating any of the student’s personnel changes throughout the school year.</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tabs>
          <w:tab w:val="clear" w:pos="1080"/>
          <w:tab w:val="left" w:pos="1260"/>
          <w:tab w:val="left" w:pos="1620"/>
        </w:tabs>
        <w:ind w:left="1260" w:hanging="1260"/>
        <w:rPr>
          <w:rFonts w:asciiTheme="minorHAnsi" w:hAnsiTheme="minorHAnsi" w:cstheme="minorHAnsi"/>
          <w:sz w:val="22"/>
          <w:szCs w:val="22"/>
        </w:rPr>
      </w:pPr>
      <w:r w:rsidRPr="00FA7BE5">
        <w:rPr>
          <w:rFonts w:asciiTheme="minorHAnsi" w:hAnsiTheme="minorHAnsi" w:cstheme="minorHAnsi"/>
          <w:sz w:val="22"/>
          <w:szCs w:val="22"/>
        </w:rPr>
        <w:t xml:space="preserve">               6.  The DNR order and related Individual Health Care Plan must be reviewed at the beginning of each school year and should be periodically reviewed with the parent, the appropriate school personnel, school nurse, physician and emergency support throughout the year.</w:t>
      </w:r>
    </w:p>
    <w:p w:rsidR="006951E3" w:rsidRDefault="006951E3" w:rsidP="006951E3">
      <w:pPr>
        <w:pStyle w:val="BodyText"/>
        <w:tabs>
          <w:tab w:val="left" w:pos="1620"/>
        </w:tabs>
        <w:rPr>
          <w:rFonts w:asciiTheme="minorHAnsi" w:hAnsiTheme="minorHAnsi" w:cstheme="minorHAnsi"/>
          <w:sz w:val="22"/>
          <w:szCs w:val="22"/>
        </w:rPr>
      </w:pPr>
    </w:p>
    <w:p w:rsidR="00AC30BC" w:rsidRPr="00FA7BE5" w:rsidRDefault="00AC30BC" w:rsidP="006951E3">
      <w:pPr>
        <w:pStyle w:val="BodyText"/>
        <w:tabs>
          <w:tab w:val="left" w:pos="1620"/>
        </w:tabs>
        <w:rPr>
          <w:rFonts w:asciiTheme="minorHAnsi" w:hAnsiTheme="minorHAnsi" w:cstheme="minorHAnsi"/>
          <w:b/>
          <w:bCs/>
          <w:sz w:val="22"/>
          <w:szCs w:val="22"/>
          <w:u w:val="single"/>
        </w:rPr>
      </w:pPr>
      <w:r w:rsidRPr="00FA7BE5">
        <w:rPr>
          <w:rFonts w:asciiTheme="minorHAnsi" w:hAnsiTheme="minorHAnsi" w:cstheme="minorHAnsi"/>
          <w:sz w:val="22"/>
          <w:szCs w:val="22"/>
        </w:rPr>
        <w:t xml:space="preserve">  </w:t>
      </w:r>
      <w:r w:rsidRPr="006951E3">
        <w:rPr>
          <w:rFonts w:asciiTheme="minorHAnsi" w:hAnsiTheme="minorHAnsi" w:cstheme="minorHAnsi"/>
          <w:b/>
        </w:rPr>
        <w:t>P</w:t>
      </w:r>
      <w:r w:rsidR="006951E3" w:rsidRPr="006951E3">
        <w:rPr>
          <w:rFonts w:asciiTheme="minorHAnsi" w:hAnsiTheme="minorHAnsi" w:cstheme="minorHAnsi"/>
          <w:b/>
        </w:rPr>
        <w:t xml:space="preserve">rocedural Guidelines </w:t>
      </w:r>
      <w:r w:rsidRPr="006951E3">
        <w:rPr>
          <w:rFonts w:asciiTheme="minorHAnsi" w:hAnsiTheme="minorHAnsi" w:cstheme="minorHAnsi"/>
          <w:b/>
        </w:rPr>
        <w:t>for DNR</w:t>
      </w:r>
    </w:p>
    <w:p w:rsidR="00AC30BC" w:rsidRPr="00FA7BE5" w:rsidRDefault="00AC30BC">
      <w:pPr>
        <w:pStyle w:val="BodyText"/>
        <w:tabs>
          <w:tab w:val="left" w:pos="1620"/>
        </w:tabs>
        <w:rPr>
          <w:rFonts w:asciiTheme="minorHAnsi" w:hAnsiTheme="minorHAnsi" w:cstheme="minorHAnsi"/>
          <w:b/>
          <w:bCs/>
          <w:sz w:val="22"/>
          <w:szCs w:val="22"/>
          <w:u w:val="single"/>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Every effort should be made to transport the student from school at the first signs of deteriorating condition.</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If the student suffers distress, summon EMS (911) and follow the Individual Health Care/Emergency Plan for DNR order previously established with the physician, parent, school personnel, school nurse and coordinator of district health services.</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Contact parent.</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When EMS arrives, the original DNR is presented to the EMS personnel.  The original Texas Out-of-Hospital DNR </w:t>
      </w:r>
      <w:proofErr w:type="gramStart"/>
      <w:r w:rsidRPr="00FA7BE5">
        <w:rPr>
          <w:rFonts w:asciiTheme="minorHAnsi" w:hAnsiTheme="minorHAnsi" w:cstheme="minorHAnsi"/>
          <w:sz w:val="22"/>
          <w:szCs w:val="22"/>
        </w:rPr>
        <w:t>form</w:t>
      </w:r>
      <w:proofErr w:type="gramEnd"/>
      <w:r w:rsidRPr="00FA7BE5">
        <w:rPr>
          <w:rFonts w:asciiTheme="minorHAnsi" w:hAnsiTheme="minorHAnsi" w:cstheme="minorHAnsi"/>
          <w:sz w:val="22"/>
          <w:szCs w:val="22"/>
        </w:rPr>
        <w:t xml:space="preserve"> containing the colored DNR logo should remain with the patient.  Duplicates may be made by the patient, health care provider organization or attending physician as necessary for placement in the patient’s medical record or for ordering of identification devices.  Copies of the document lacking the colored DNR logo </w:t>
      </w:r>
      <w:r w:rsidRPr="00FA7BE5">
        <w:rPr>
          <w:rFonts w:asciiTheme="minorHAnsi" w:hAnsiTheme="minorHAnsi" w:cstheme="minorHAnsi"/>
          <w:sz w:val="22"/>
          <w:szCs w:val="22"/>
          <w:u w:val="single"/>
        </w:rPr>
        <w:t>will not</w:t>
      </w:r>
      <w:r w:rsidRPr="00FA7BE5">
        <w:rPr>
          <w:rFonts w:asciiTheme="minorHAnsi" w:hAnsiTheme="minorHAnsi" w:cstheme="minorHAnsi"/>
          <w:sz w:val="22"/>
          <w:szCs w:val="22"/>
        </w:rPr>
        <w:t xml:space="preserve"> be honored by responding health care professionals.</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The presence of a Texas DNR identification device on a person is sufficient evidence that the individual has a valid Out-of-Hospital Do-Not-Resuscitate Order.  Therefore, either the form with the colored Texas logo or the device is sufficient evidence of the existence of the order.</w:t>
      </w:r>
    </w:p>
    <w:p w:rsidR="00AC30BC" w:rsidRPr="00FA7BE5" w:rsidRDefault="00AC30BC">
      <w:pPr>
        <w:pStyle w:val="BodyText"/>
        <w:tabs>
          <w:tab w:val="left" w:pos="1620"/>
        </w:tabs>
        <w:ind w:left="1440"/>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In the abs</w:t>
      </w:r>
      <w:r w:rsidR="004F6121">
        <w:rPr>
          <w:rFonts w:asciiTheme="minorHAnsi" w:hAnsiTheme="minorHAnsi" w:cstheme="minorHAnsi"/>
          <w:sz w:val="22"/>
          <w:szCs w:val="22"/>
        </w:rPr>
        <w:t>ence of the original Texas form</w:t>
      </w:r>
      <w:r w:rsidR="0066184E">
        <w:rPr>
          <w:rFonts w:asciiTheme="minorHAnsi" w:hAnsiTheme="minorHAnsi" w:cstheme="minorHAnsi"/>
          <w:sz w:val="22"/>
          <w:szCs w:val="22"/>
        </w:rPr>
        <w:t>,</w:t>
      </w:r>
      <w:r w:rsidR="004F6121">
        <w:rPr>
          <w:rFonts w:asciiTheme="minorHAnsi" w:hAnsiTheme="minorHAnsi" w:cstheme="minorHAnsi"/>
          <w:sz w:val="22"/>
          <w:szCs w:val="22"/>
        </w:rPr>
        <w:t xml:space="preserve"> </w:t>
      </w:r>
      <w:r w:rsidRPr="00FA7BE5">
        <w:rPr>
          <w:rFonts w:asciiTheme="minorHAnsi" w:hAnsiTheme="minorHAnsi" w:cstheme="minorHAnsi"/>
          <w:sz w:val="22"/>
          <w:szCs w:val="22"/>
        </w:rPr>
        <w:t xml:space="preserve">containing the colored DNR logo </w:t>
      </w:r>
      <w:r w:rsidRPr="00FA7BE5">
        <w:rPr>
          <w:rFonts w:asciiTheme="minorHAnsi" w:hAnsiTheme="minorHAnsi" w:cstheme="minorHAnsi"/>
          <w:sz w:val="22"/>
          <w:szCs w:val="22"/>
          <w:u w:val="single"/>
        </w:rPr>
        <w:t>OR</w:t>
      </w:r>
      <w:r w:rsidRPr="00FA7BE5">
        <w:rPr>
          <w:rFonts w:asciiTheme="minorHAnsi" w:hAnsiTheme="minorHAnsi" w:cstheme="minorHAnsi"/>
          <w:sz w:val="22"/>
          <w:szCs w:val="22"/>
        </w:rPr>
        <w:t xml:space="preserve"> an approved identification device with the colored Texas DNR logo, all responding health care professionals wi</w:t>
      </w:r>
      <w:r w:rsidR="004F6121">
        <w:rPr>
          <w:rFonts w:asciiTheme="minorHAnsi" w:hAnsiTheme="minorHAnsi" w:cstheme="minorHAnsi"/>
          <w:sz w:val="22"/>
          <w:szCs w:val="22"/>
        </w:rPr>
        <w:t>ll</w:t>
      </w:r>
      <w:r w:rsidR="0066184E">
        <w:rPr>
          <w:rFonts w:asciiTheme="minorHAnsi" w:hAnsiTheme="minorHAnsi" w:cstheme="minorHAnsi"/>
          <w:sz w:val="22"/>
          <w:szCs w:val="22"/>
        </w:rPr>
        <w:t xml:space="preserve"> </w:t>
      </w:r>
      <w:r w:rsidRPr="00FA7BE5">
        <w:rPr>
          <w:rFonts w:asciiTheme="minorHAnsi" w:hAnsiTheme="minorHAnsi" w:cstheme="minorHAnsi"/>
          <w:sz w:val="22"/>
          <w:szCs w:val="22"/>
        </w:rPr>
        <w:t xml:space="preserve">initiate </w:t>
      </w:r>
      <w:r w:rsidRPr="00FA7BE5">
        <w:rPr>
          <w:rFonts w:asciiTheme="minorHAnsi" w:hAnsiTheme="minorHAnsi" w:cstheme="minorHAnsi"/>
          <w:sz w:val="22"/>
          <w:szCs w:val="22"/>
          <w:u w:val="single"/>
        </w:rPr>
        <w:t xml:space="preserve">FULL </w:t>
      </w:r>
      <w:r w:rsidRPr="00FA7BE5">
        <w:rPr>
          <w:rFonts w:asciiTheme="minorHAnsi" w:hAnsiTheme="minorHAnsi" w:cstheme="minorHAnsi"/>
          <w:sz w:val="22"/>
          <w:szCs w:val="22"/>
        </w:rPr>
        <w:t>resuscitative efforts unless there is obvious indication of death per local policy.</w:t>
      </w:r>
    </w:p>
    <w:p w:rsidR="00AC30BC" w:rsidRPr="00FA7BE5" w:rsidRDefault="00AC30BC">
      <w:pPr>
        <w:pStyle w:val="BodyText"/>
        <w:tabs>
          <w:tab w:val="left" w:pos="1620"/>
        </w:tabs>
        <w:ind w:left="1440"/>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If the student dies prior to being transported from school, seclude the student in a private area, while maintaining as normal an atmosphere as possible in the rest of the building.  Follow pre-arranged plan for transport.</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Appropriate school district personnel should be notified (superintendent, deputy superintendent, area superintendent, communications department, and coordinator of district health services).</w:t>
      </w:r>
    </w:p>
    <w:p w:rsidR="00AC30BC" w:rsidRPr="00FA7BE5" w:rsidRDefault="00AC30BC">
      <w:pPr>
        <w:pStyle w:val="BodyText"/>
        <w:tabs>
          <w:tab w:val="left" w:pos="1620"/>
        </w:tabs>
        <w:rPr>
          <w:rFonts w:asciiTheme="minorHAnsi" w:hAnsiTheme="minorHAnsi" w:cstheme="minorHAnsi"/>
          <w:sz w:val="22"/>
          <w:szCs w:val="22"/>
        </w:rPr>
      </w:pPr>
    </w:p>
    <w:p w:rsidR="00AC30BC" w:rsidRPr="00FA7BE5" w:rsidRDefault="00AC30BC">
      <w:pPr>
        <w:pStyle w:val="BodyText"/>
        <w:numPr>
          <w:ilvl w:val="0"/>
          <w:numId w:val="28"/>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Secure the assistance of a crisis intervention team.</w:t>
      </w:r>
    </w:p>
    <w:p w:rsidR="00AC30BC" w:rsidRPr="00FA7BE5" w:rsidRDefault="00AC30BC">
      <w:pPr>
        <w:pStyle w:val="BodyText"/>
        <w:tabs>
          <w:tab w:val="left" w:pos="1620"/>
        </w:tabs>
        <w:rPr>
          <w:rFonts w:asciiTheme="minorHAnsi" w:hAnsiTheme="minorHAnsi" w:cstheme="minorHAnsi"/>
          <w:sz w:val="22"/>
          <w:szCs w:val="22"/>
        </w:rPr>
      </w:pPr>
    </w:p>
    <w:p w:rsidR="00307C22" w:rsidRPr="00307C22" w:rsidRDefault="00AC30BC" w:rsidP="00307C22">
      <w:pPr>
        <w:pStyle w:val="BodyText"/>
        <w:numPr>
          <w:ilvl w:val="0"/>
          <w:numId w:val="28"/>
        </w:numPr>
        <w:tabs>
          <w:tab w:val="left" w:pos="1620"/>
        </w:tabs>
        <w:rPr>
          <w:rFonts w:asciiTheme="minorHAnsi" w:hAnsiTheme="minorHAnsi" w:cstheme="minorHAnsi"/>
          <w:b/>
        </w:rPr>
      </w:pPr>
      <w:r w:rsidRPr="00FA7BE5">
        <w:rPr>
          <w:rFonts w:asciiTheme="minorHAnsi" w:hAnsiTheme="minorHAnsi" w:cstheme="minorHAnsi"/>
          <w:sz w:val="22"/>
          <w:szCs w:val="22"/>
        </w:rPr>
        <w:t>Revocation:  The Out-of-Hospital Do-Not-Resuscitate Order may be revoked at ANY time by the patient, legal guardian/proxy/DPAHC or qualified relative</w:t>
      </w:r>
      <w:r w:rsidR="004F6121">
        <w:rPr>
          <w:rFonts w:asciiTheme="minorHAnsi" w:hAnsiTheme="minorHAnsi" w:cstheme="minorHAnsi"/>
          <w:sz w:val="22"/>
          <w:szCs w:val="22"/>
        </w:rPr>
        <w:t xml:space="preserve">s.  The revocation will involve a revocation in writing from the parent, legal guardian/proxy/DPAHC or qualified relative, </w:t>
      </w:r>
      <w:r w:rsidRPr="00FA7BE5">
        <w:rPr>
          <w:rFonts w:asciiTheme="minorHAnsi" w:hAnsiTheme="minorHAnsi" w:cstheme="minorHAnsi"/>
          <w:sz w:val="22"/>
          <w:szCs w:val="22"/>
        </w:rPr>
        <w:t>communication of wishes to responding health care professionals, destruction of t</w:t>
      </w:r>
      <w:r w:rsidR="00616139" w:rsidRPr="00FA7BE5">
        <w:rPr>
          <w:rFonts w:asciiTheme="minorHAnsi" w:hAnsiTheme="minorHAnsi" w:cstheme="minorHAnsi"/>
          <w:sz w:val="22"/>
          <w:szCs w:val="22"/>
        </w:rPr>
        <w:t>he</w:t>
      </w:r>
      <w:r w:rsidR="00307C22">
        <w:rPr>
          <w:rFonts w:asciiTheme="minorHAnsi" w:hAnsiTheme="minorHAnsi" w:cstheme="minorHAnsi"/>
          <w:sz w:val="22"/>
          <w:szCs w:val="22"/>
        </w:rPr>
        <w:t xml:space="preserve"> original </w:t>
      </w:r>
      <w:r w:rsidR="00616139" w:rsidRPr="00FA7BE5">
        <w:rPr>
          <w:rFonts w:asciiTheme="minorHAnsi" w:hAnsiTheme="minorHAnsi" w:cstheme="minorHAnsi"/>
          <w:sz w:val="22"/>
          <w:szCs w:val="22"/>
        </w:rPr>
        <w:t>form, and removal of any</w:t>
      </w:r>
      <w:r w:rsidRPr="00FA7BE5">
        <w:rPr>
          <w:rFonts w:asciiTheme="minorHAnsi" w:hAnsiTheme="minorHAnsi" w:cstheme="minorHAnsi"/>
          <w:sz w:val="22"/>
          <w:szCs w:val="22"/>
        </w:rPr>
        <w:t xml:space="preserve"> DNR identification devices the patient may possess.</w:t>
      </w:r>
      <w:r w:rsidR="00307C22">
        <w:rPr>
          <w:rFonts w:asciiTheme="minorHAnsi" w:hAnsiTheme="minorHAnsi" w:cstheme="minorHAnsi"/>
          <w:sz w:val="22"/>
          <w:szCs w:val="22"/>
        </w:rPr>
        <w:t xml:space="preserve">  The written revocation will be kept in the student cum folder.</w:t>
      </w:r>
    </w:p>
    <w:p w:rsidR="00307C22" w:rsidRDefault="00307C22" w:rsidP="00307C22">
      <w:pPr>
        <w:pStyle w:val="ListParagraph"/>
        <w:rPr>
          <w:rFonts w:asciiTheme="minorHAnsi" w:hAnsiTheme="minorHAnsi" w:cstheme="minorHAnsi"/>
          <w:b/>
        </w:rPr>
      </w:pPr>
    </w:p>
    <w:p w:rsidR="00AC30BC" w:rsidRPr="006951E3" w:rsidRDefault="00AC30BC" w:rsidP="00307C22">
      <w:pPr>
        <w:pStyle w:val="BodyText"/>
        <w:tabs>
          <w:tab w:val="left" w:pos="1620"/>
        </w:tabs>
        <w:rPr>
          <w:rFonts w:asciiTheme="minorHAnsi" w:hAnsiTheme="minorHAnsi" w:cstheme="minorHAnsi"/>
          <w:b/>
        </w:rPr>
      </w:pPr>
      <w:r w:rsidRPr="006951E3">
        <w:rPr>
          <w:rFonts w:asciiTheme="minorHAnsi" w:hAnsiTheme="minorHAnsi" w:cstheme="minorHAnsi"/>
          <w:b/>
        </w:rPr>
        <w:t>Special Considerations</w:t>
      </w:r>
    </w:p>
    <w:p w:rsidR="00AC30BC" w:rsidRPr="00FA7BE5" w:rsidRDefault="00AC30BC">
      <w:pPr>
        <w:pStyle w:val="BodyText"/>
        <w:tabs>
          <w:tab w:val="left" w:pos="1620"/>
        </w:tabs>
        <w:ind w:left="360"/>
        <w:rPr>
          <w:rFonts w:asciiTheme="minorHAnsi" w:hAnsiTheme="minorHAnsi" w:cstheme="minorHAnsi"/>
          <w:sz w:val="22"/>
          <w:szCs w:val="22"/>
        </w:rPr>
      </w:pPr>
    </w:p>
    <w:p w:rsidR="00AC30BC" w:rsidRPr="00FA7BE5" w:rsidRDefault="00AC30BC">
      <w:pPr>
        <w:pStyle w:val="BodyText"/>
        <w:tabs>
          <w:tab w:val="left" w:pos="1620"/>
        </w:tabs>
        <w:ind w:left="360"/>
        <w:rPr>
          <w:rFonts w:asciiTheme="minorHAnsi" w:hAnsiTheme="minorHAnsi" w:cstheme="minorHAnsi"/>
          <w:sz w:val="22"/>
          <w:szCs w:val="22"/>
        </w:rPr>
      </w:pPr>
      <w:r w:rsidRPr="00FA7BE5">
        <w:rPr>
          <w:rFonts w:asciiTheme="minorHAnsi" w:hAnsiTheme="minorHAnsi" w:cstheme="minorHAnsi"/>
          <w:sz w:val="22"/>
          <w:szCs w:val="22"/>
        </w:rPr>
        <w:t xml:space="preserve">    1.   Training should be provided to the building and transportation personnel.</w:t>
      </w:r>
    </w:p>
    <w:p w:rsidR="00AC30BC" w:rsidRPr="00FA7BE5" w:rsidRDefault="00AC30BC">
      <w:pPr>
        <w:pStyle w:val="BodyText"/>
        <w:tabs>
          <w:tab w:val="left" w:pos="1620"/>
        </w:tabs>
        <w:rPr>
          <w:rFonts w:asciiTheme="minorHAnsi" w:hAnsiTheme="minorHAnsi" w:cstheme="minorHAnsi"/>
          <w:b/>
          <w:bCs/>
          <w:sz w:val="22"/>
          <w:szCs w:val="22"/>
        </w:rPr>
      </w:pPr>
    </w:p>
    <w:p w:rsidR="00AC30BC" w:rsidRPr="00FA7BE5" w:rsidRDefault="00AC30BC">
      <w:pPr>
        <w:pStyle w:val="BodyText"/>
        <w:numPr>
          <w:ilvl w:val="0"/>
          <w:numId w:val="27"/>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Training should include the specifics of the student’s condition and the Individual Health Plan/Emergency Care procedures.</w:t>
      </w:r>
    </w:p>
    <w:p w:rsidR="00AC30BC" w:rsidRPr="00FA7BE5" w:rsidRDefault="00AC30BC">
      <w:pPr>
        <w:pStyle w:val="BodyText"/>
        <w:tabs>
          <w:tab w:val="left" w:pos="1620"/>
        </w:tabs>
        <w:ind w:left="2160"/>
        <w:rPr>
          <w:rFonts w:asciiTheme="minorHAnsi" w:hAnsiTheme="minorHAnsi" w:cstheme="minorHAnsi"/>
          <w:sz w:val="22"/>
          <w:szCs w:val="22"/>
        </w:rPr>
      </w:pPr>
    </w:p>
    <w:p w:rsidR="00AC30BC" w:rsidRPr="00FA7BE5" w:rsidRDefault="00AC30BC">
      <w:pPr>
        <w:pStyle w:val="BodyText"/>
        <w:numPr>
          <w:ilvl w:val="0"/>
          <w:numId w:val="27"/>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An explanation of the legal statutes and definitions of a DNR order should be included.</w:t>
      </w:r>
    </w:p>
    <w:p w:rsidR="00AC30BC" w:rsidRPr="00FA7BE5" w:rsidRDefault="00AC30BC">
      <w:pPr>
        <w:pStyle w:val="BodyText"/>
        <w:tabs>
          <w:tab w:val="left" w:pos="1620"/>
        </w:tabs>
        <w:ind w:left="2160"/>
        <w:rPr>
          <w:rFonts w:asciiTheme="minorHAnsi" w:hAnsiTheme="minorHAnsi" w:cstheme="minorHAnsi"/>
          <w:sz w:val="22"/>
          <w:szCs w:val="22"/>
        </w:rPr>
      </w:pPr>
    </w:p>
    <w:p w:rsidR="00AC30BC" w:rsidRPr="00FA7BE5" w:rsidRDefault="00AC30BC">
      <w:pPr>
        <w:pStyle w:val="BodyText"/>
        <w:numPr>
          <w:ilvl w:val="0"/>
          <w:numId w:val="27"/>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Training should include information on death as a part of life, what might be expected at the time of death and the availability of </w:t>
      </w:r>
      <w:r w:rsidR="00616139" w:rsidRPr="00FA7BE5">
        <w:rPr>
          <w:rFonts w:asciiTheme="minorHAnsi" w:hAnsiTheme="minorHAnsi" w:cstheme="minorHAnsi"/>
          <w:sz w:val="22"/>
          <w:szCs w:val="22"/>
        </w:rPr>
        <w:t>support (</w:t>
      </w:r>
      <w:r w:rsidRPr="00FA7BE5">
        <w:rPr>
          <w:rFonts w:asciiTheme="minorHAnsi" w:hAnsiTheme="minorHAnsi" w:cstheme="minorHAnsi"/>
          <w:sz w:val="22"/>
          <w:szCs w:val="22"/>
        </w:rPr>
        <w:t xml:space="preserve">EMS, Hospice per individualized plan). </w:t>
      </w:r>
    </w:p>
    <w:p w:rsidR="00AC30BC" w:rsidRPr="00FA7BE5" w:rsidRDefault="00AC30BC">
      <w:pPr>
        <w:pStyle w:val="BodyText"/>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w:t>
      </w:r>
    </w:p>
    <w:p w:rsidR="00AC30BC" w:rsidRPr="00FA7BE5" w:rsidRDefault="00AC30BC">
      <w:pPr>
        <w:pStyle w:val="BodyText"/>
        <w:numPr>
          <w:ilvl w:val="0"/>
          <w:numId w:val="27"/>
        </w:numPr>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The principal can assist in the access of the district crisis support team, as </w:t>
      </w:r>
      <w:r w:rsidR="00616139" w:rsidRPr="00FA7BE5">
        <w:rPr>
          <w:rFonts w:asciiTheme="minorHAnsi" w:hAnsiTheme="minorHAnsi" w:cstheme="minorHAnsi"/>
          <w:sz w:val="22"/>
          <w:szCs w:val="22"/>
        </w:rPr>
        <w:t>needed, to</w:t>
      </w:r>
      <w:r w:rsidRPr="00FA7BE5">
        <w:rPr>
          <w:rFonts w:asciiTheme="minorHAnsi" w:hAnsiTheme="minorHAnsi" w:cstheme="minorHAnsi"/>
          <w:sz w:val="22"/>
          <w:szCs w:val="22"/>
        </w:rPr>
        <w:t xml:space="preserve"> provide support for the students and staff. </w:t>
      </w:r>
    </w:p>
    <w:p w:rsidR="00AC30BC" w:rsidRPr="00FA7BE5" w:rsidRDefault="00AC30BC">
      <w:pPr>
        <w:pStyle w:val="BodyText"/>
        <w:tabs>
          <w:tab w:val="left" w:pos="1620"/>
        </w:tabs>
        <w:ind w:left="1440"/>
        <w:rPr>
          <w:rFonts w:asciiTheme="minorHAnsi" w:hAnsiTheme="minorHAnsi" w:cstheme="minorHAnsi"/>
          <w:sz w:val="22"/>
          <w:szCs w:val="22"/>
        </w:rPr>
      </w:pPr>
      <w:r w:rsidRPr="00FA7BE5">
        <w:rPr>
          <w:rFonts w:asciiTheme="minorHAnsi" w:hAnsiTheme="minorHAnsi" w:cstheme="minorHAnsi"/>
          <w:sz w:val="22"/>
          <w:szCs w:val="22"/>
        </w:rPr>
        <w:t xml:space="preserve">                 </w:t>
      </w:r>
    </w:p>
    <w:p w:rsidR="00AC30BC" w:rsidRPr="00FA7BE5" w:rsidRDefault="00AC30BC">
      <w:pPr>
        <w:pStyle w:val="BodyText"/>
        <w:tabs>
          <w:tab w:val="clear" w:pos="1080"/>
          <w:tab w:val="left" w:pos="900"/>
          <w:tab w:val="left" w:pos="1620"/>
        </w:tabs>
        <w:ind w:left="900" w:hanging="900"/>
        <w:rPr>
          <w:rFonts w:asciiTheme="minorHAnsi" w:hAnsiTheme="minorHAnsi" w:cstheme="minorHAnsi"/>
          <w:sz w:val="22"/>
          <w:szCs w:val="22"/>
        </w:rPr>
      </w:pPr>
      <w:r w:rsidRPr="00FA7BE5">
        <w:rPr>
          <w:rFonts w:asciiTheme="minorHAnsi" w:hAnsiTheme="minorHAnsi" w:cstheme="minorHAnsi"/>
          <w:sz w:val="22"/>
          <w:szCs w:val="22"/>
        </w:rPr>
        <w:t xml:space="preserve">           2.  Contact should be made with the local EMS services to inform them that a student at the school   has a legally executed DNR order.  A review of the school protocol with the EMS personnel is desirable.</w:t>
      </w:r>
    </w:p>
    <w:p w:rsidR="00AC30BC" w:rsidRPr="00FA7BE5" w:rsidRDefault="00AC30BC">
      <w:pPr>
        <w:pStyle w:val="BodyText"/>
        <w:tabs>
          <w:tab w:val="left" w:pos="1620"/>
        </w:tabs>
        <w:ind w:left="1080"/>
        <w:rPr>
          <w:rFonts w:asciiTheme="minorHAnsi" w:hAnsiTheme="minorHAnsi" w:cstheme="minorHAnsi"/>
          <w:sz w:val="22"/>
          <w:szCs w:val="22"/>
        </w:rPr>
      </w:pPr>
    </w:p>
    <w:p w:rsidR="00AC30BC" w:rsidRPr="00FA7BE5" w:rsidRDefault="00AC30BC">
      <w:pPr>
        <w:pStyle w:val="BodyText"/>
        <w:numPr>
          <w:ilvl w:val="1"/>
          <w:numId w:val="24"/>
        </w:numPr>
        <w:tabs>
          <w:tab w:val="clear" w:pos="1440"/>
          <w:tab w:val="left" w:pos="1620"/>
          <w:tab w:val="num" w:pos="2160"/>
        </w:tabs>
        <w:ind w:left="2520"/>
        <w:rPr>
          <w:rFonts w:asciiTheme="minorHAnsi" w:hAnsiTheme="minorHAnsi" w:cstheme="minorHAnsi"/>
          <w:sz w:val="22"/>
          <w:szCs w:val="22"/>
        </w:rPr>
      </w:pPr>
      <w:r w:rsidRPr="00FA7BE5">
        <w:rPr>
          <w:rFonts w:asciiTheme="minorHAnsi" w:hAnsiTheme="minorHAnsi" w:cstheme="minorHAnsi"/>
          <w:sz w:val="22"/>
          <w:szCs w:val="22"/>
        </w:rPr>
        <w:t>A determination should be made if the EMS will always provide transport for the designated student.  Otherwise, arrangements should be made with the medical examiner’s or coroner’s offices, should a confirmation of death be required.  Also, arrangements should be made with the family as to the mortuary that may need to be called, if parents cannot be reached.</w:t>
      </w:r>
    </w:p>
    <w:p w:rsidR="00AC30BC" w:rsidRPr="00FA7BE5" w:rsidRDefault="00AC30BC">
      <w:pPr>
        <w:pStyle w:val="BodyText"/>
        <w:tabs>
          <w:tab w:val="left" w:pos="1620"/>
          <w:tab w:val="num" w:pos="2160"/>
        </w:tabs>
        <w:ind w:left="2520" w:hanging="360"/>
        <w:rPr>
          <w:rFonts w:asciiTheme="minorHAnsi" w:hAnsiTheme="minorHAnsi" w:cstheme="minorHAnsi"/>
          <w:sz w:val="22"/>
          <w:szCs w:val="22"/>
        </w:rPr>
      </w:pPr>
    </w:p>
    <w:p w:rsidR="00AC30BC" w:rsidRPr="00FA7BE5" w:rsidRDefault="00AC30BC">
      <w:pPr>
        <w:pStyle w:val="BodyText"/>
        <w:tabs>
          <w:tab w:val="left" w:pos="1620"/>
        </w:tabs>
        <w:rPr>
          <w:rFonts w:asciiTheme="minorHAnsi" w:hAnsiTheme="minorHAnsi" w:cstheme="minorHAnsi"/>
          <w:sz w:val="22"/>
          <w:szCs w:val="22"/>
        </w:rPr>
      </w:pPr>
      <w:r w:rsidRPr="00FA7BE5">
        <w:rPr>
          <w:rFonts w:asciiTheme="minorHAnsi" w:hAnsiTheme="minorHAnsi" w:cstheme="minorHAnsi"/>
          <w:sz w:val="22"/>
          <w:szCs w:val="22"/>
        </w:rPr>
        <w:t xml:space="preserve">                  </w:t>
      </w:r>
    </w:p>
    <w:p w:rsidR="00066A45" w:rsidRDefault="00066A45">
      <w:pPr>
        <w:pStyle w:val="BodyText"/>
        <w:tabs>
          <w:tab w:val="left" w:pos="1620"/>
        </w:tabs>
        <w:ind w:left="1080"/>
        <w:rPr>
          <w:rFonts w:asciiTheme="minorHAnsi" w:hAnsiTheme="minorHAnsi" w:cstheme="minorHAnsi"/>
          <w:sz w:val="22"/>
          <w:szCs w:val="22"/>
        </w:rPr>
      </w:pPr>
    </w:p>
    <w:p w:rsidR="00066A45" w:rsidRDefault="00066A45" w:rsidP="00066A45"/>
    <w:p w:rsidR="00066A45" w:rsidRPr="00066A45" w:rsidRDefault="00066A45" w:rsidP="00066A45">
      <w:pPr>
        <w:spacing w:after="200" w:line="276" w:lineRule="auto"/>
        <w:contextualSpacing/>
        <w:rPr>
          <w:rFonts w:asciiTheme="minorHAnsi" w:eastAsiaTheme="minorHAnsi" w:hAnsiTheme="minorHAnsi" w:cstheme="minorHAnsi"/>
          <w:sz w:val="24"/>
        </w:rPr>
      </w:pPr>
      <w:r w:rsidRPr="00066A45">
        <w:rPr>
          <w:rFonts w:asciiTheme="minorHAnsi" w:eastAsiaTheme="minorHAnsi" w:hAnsiTheme="minorHAnsi" w:cstheme="minorHAnsi"/>
          <w:b/>
          <w:sz w:val="24"/>
        </w:rPr>
        <w:t>Medical Director</w:t>
      </w:r>
      <w:r w:rsidRPr="00066A45">
        <w:rPr>
          <w:rFonts w:asciiTheme="minorHAnsi" w:eastAsiaTheme="minorHAnsi" w:hAnsiTheme="minorHAnsi" w:cstheme="minorHAnsi"/>
          <w:sz w:val="24"/>
        </w:rPr>
        <w:t>:</w:t>
      </w:r>
    </w:p>
    <w:p w:rsidR="00066A45" w:rsidRPr="00066A45" w:rsidRDefault="00066A45" w:rsidP="00066A45">
      <w:pPr>
        <w:spacing w:after="200" w:line="276" w:lineRule="auto"/>
        <w:contextualSpacing/>
        <w:rPr>
          <w:rFonts w:asciiTheme="minorHAnsi" w:eastAsiaTheme="minorHAnsi" w:hAnsiTheme="minorHAnsi" w:cstheme="minorHAnsi"/>
          <w:sz w:val="22"/>
          <w:szCs w:val="22"/>
        </w:rPr>
      </w:pPr>
    </w:p>
    <w:p w:rsidR="00066A45" w:rsidRPr="00066A45" w:rsidRDefault="00066A45" w:rsidP="00066A45">
      <w:pPr>
        <w:spacing w:after="200" w:line="276" w:lineRule="auto"/>
        <w:contextualSpacing/>
        <w:rPr>
          <w:rFonts w:asciiTheme="minorHAnsi" w:eastAsiaTheme="minorHAnsi" w:hAnsiTheme="minorHAnsi" w:cstheme="minorHAnsi"/>
          <w:sz w:val="22"/>
          <w:szCs w:val="22"/>
        </w:rPr>
      </w:pPr>
      <w:r w:rsidRPr="00066A45">
        <w:rPr>
          <w:rFonts w:asciiTheme="minorHAnsi" w:eastAsiaTheme="minorHAnsi" w:hAnsiTheme="minorHAnsi" w:cstheme="minorHAnsi"/>
          <w:sz w:val="22"/>
          <w:szCs w:val="22"/>
        </w:rPr>
        <w:t>________________________________________________________    Date: _____________________</w:t>
      </w:r>
    </w:p>
    <w:p w:rsidR="00066A45" w:rsidRPr="00066A45" w:rsidRDefault="00066A45" w:rsidP="00066A45">
      <w:pPr>
        <w:spacing w:after="200" w:line="276" w:lineRule="auto"/>
        <w:contextualSpacing/>
        <w:rPr>
          <w:rFonts w:asciiTheme="minorHAnsi" w:eastAsiaTheme="minorHAnsi" w:hAnsiTheme="minorHAnsi" w:cstheme="minorHAnsi"/>
          <w:sz w:val="22"/>
          <w:szCs w:val="22"/>
        </w:rPr>
      </w:pPr>
      <w:r w:rsidRPr="00066A45">
        <w:rPr>
          <w:rFonts w:asciiTheme="minorHAnsi" w:eastAsiaTheme="minorHAnsi" w:hAnsiTheme="minorHAnsi" w:cstheme="minorHAnsi"/>
          <w:sz w:val="22"/>
          <w:szCs w:val="22"/>
        </w:rPr>
        <w:t>Physician Signature/Plano ISD Medical Officer</w:t>
      </w:r>
    </w:p>
    <w:p w:rsidR="00AC30BC" w:rsidRDefault="00AC30BC" w:rsidP="00066A45">
      <w:bookmarkStart w:id="0" w:name="_GoBack"/>
      <w:bookmarkEnd w:id="0"/>
    </w:p>
    <w:p w:rsidR="00066A45" w:rsidRPr="00066A45" w:rsidRDefault="00066A45" w:rsidP="00066A45"/>
    <w:sectPr w:rsidR="00066A45" w:rsidRPr="00066A45">
      <w:footerReference w:type="even" r:id="rId8"/>
      <w:footerReference w:type="default" r:id="rId9"/>
      <w:pgSz w:w="12240" w:h="15840"/>
      <w:pgMar w:top="1080" w:right="72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21" w:rsidRDefault="004F6121">
      <w:r>
        <w:separator/>
      </w:r>
    </w:p>
  </w:endnote>
  <w:endnote w:type="continuationSeparator" w:id="0">
    <w:p w:rsidR="004F6121" w:rsidRDefault="004F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21" w:rsidRDefault="004F6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121" w:rsidRDefault="004F612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68" w:rsidRDefault="009E6068" w:rsidP="009E6068">
    <w:pPr>
      <w:pStyle w:val="Footer"/>
      <w:ind w:firstLine="360"/>
      <w:rPr>
        <w:rFonts w:ascii="Calibri" w:hAnsi="Calibri"/>
        <w:sz w:val="18"/>
        <w:szCs w:val="18"/>
      </w:rPr>
    </w:pPr>
  </w:p>
  <w:p w:rsidR="009E6068" w:rsidRDefault="009E6068" w:rsidP="009E6068">
    <w:pPr>
      <w:pStyle w:val="Footer"/>
      <w:ind w:firstLine="360"/>
      <w:rPr>
        <w:rFonts w:ascii="Calibri" w:hAnsi="Calibri"/>
        <w:sz w:val="18"/>
        <w:szCs w:val="18"/>
      </w:rPr>
    </w:pPr>
    <w:r w:rsidRPr="006951E3">
      <w:rPr>
        <w:rFonts w:ascii="Calibri" w:hAnsi="Calibri"/>
        <w:sz w:val="18"/>
        <w:szCs w:val="18"/>
      </w:rPr>
      <w:t xml:space="preserve">© Plano Independent School </w:t>
    </w:r>
    <w:proofErr w:type="gramStart"/>
    <w:r w:rsidRPr="006951E3">
      <w:rPr>
        <w:rFonts w:ascii="Calibri" w:hAnsi="Calibri"/>
        <w:sz w:val="18"/>
        <w:szCs w:val="18"/>
      </w:rPr>
      <w:t xml:space="preserve">District  </w:t>
    </w:r>
    <w:proofErr w:type="spellStart"/>
    <w:r w:rsidRPr="006951E3">
      <w:rPr>
        <w:rFonts w:ascii="Calibri" w:hAnsi="Calibri"/>
        <w:sz w:val="18"/>
        <w:szCs w:val="18"/>
      </w:rPr>
      <w:t>rvsd</w:t>
    </w:r>
    <w:proofErr w:type="spellEnd"/>
    <w:proofErr w:type="gramEnd"/>
    <w:r w:rsidRPr="006951E3">
      <w:rPr>
        <w:rFonts w:ascii="Calibri" w:hAnsi="Calibri"/>
        <w:sz w:val="18"/>
        <w:szCs w:val="18"/>
      </w:rPr>
      <w:t xml:space="preserve"> 2013</w:t>
    </w:r>
  </w:p>
  <w:p w:rsidR="009E6068" w:rsidRPr="009E6068" w:rsidRDefault="009E6068" w:rsidP="009E6068">
    <w:pPr>
      <w:pStyle w:val="Footer"/>
      <w:jc w:val="right"/>
      <w:rPr>
        <w:sz w:val="18"/>
        <w:szCs w:val="18"/>
      </w:rPr>
    </w:pPr>
    <w:r>
      <w:rPr>
        <w:rFonts w:ascii="Calibri" w:hAnsi="Calibri"/>
        <w:sz w:val="18"/>
        <w:szCs w:val="18"/>
      </w:rPr>
      <w:t xml:space="preserve">                                   DNR</w:t>
    </w:r>
    <w:r>
      <w:rPr>
        <w:rFonts w:ascii="Calibri" w:hAnsi="Calibri"/>
        <w:sz w:val="18"/>
        <w:szCs w:val="18"/>
      </w:rPr>
      <w:tab/>
    </w:r>
    <w:r>
      <w:rPr>
        <w:rFonts w:ascii="Calibri" w:hAnsi="Calibri"/>
        <w:sz w:val="18"/>
        <w:szCs w:val="18"/>
      </w:rPr>
      <w:tab/>
    </w:r>
    <w:r>
      <w:rPr>
        <w:rFonts w:ascii="Calibri" w:hAnsi="Calibri"/>
        <w:sz w:val="18"/>
        <w:szCs w:val="18"/>
      </w:rPr>
      <w:tab/>
    </w:r>
    <w:sdt>
      <w:sdtPr>
        <w:rPr>
          <w:sz w:val="18"/>
          <w:szCs w:val="18"/>
        </w:rPr>
        <w:id w:val="635766903"/>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r w:rsidRPr="009E6068">
              <w:rPr>
                <w:sz w:val="18"/>
                <w:szCs w:val="18"/>
              </w:rPr>
              <w:t xml:space="preserve">Page </w:t>
            </w:r>
            <w:r w:rsidRPr="009E6068">
              <w:rPr>
                <w:b/>
                <w:bCs/>
                <w:sz w:val="18"/>
                <w:szCs w:val="18"/>
              </w:rPr>
              <w:fldChar w:fldCharType="begin"/>
            </w:r>
            <w:r w:rsidRPr="009E6068">
              <w:rPr>
                <w:b/>
                <w:bCs/>
                <w:sz w:val="18"/>
                <w:szCs w:val="18"/>
              </w:rPr>
              <w:instrText xml:space="preserve"> PAGE </w:instrText>
            </w:r>
            <w:r w:rsidRPr="009E6068">
              <w:rPr>
                <w:b/>
                <w:bCs/>
                <w:sz w:val="18"/>
                <w:szCs w:val="18"/>
              </w:rPr>
              <w:fldChar w:fldCharType="separate"/>
            </w:r>
            <w:r w:rsidR="00066A45">
              <w:rPr>
                <w:b/>
                <w:bCs/>
                <w:noProof/>
                <w:sz w:val="18"/>
                <w:szCs w:val="18"/>
              </w:rPr>
              <w:t>4</w:t>
            </w:r>
            <w:r w:rsidRPr="009E6068">
              <w:rPr>
                <w:b/>
                <w:bCs/>
                <w:sz w:val="18"/>
                <w:szCs w:val="18"/>
              </w:rPr>
              <w:fldChar w:fldCharType="end"/>
            </w:r>
            <w:r w:rsidRPr="009E6068">
              <w:rPr>
                <w:sz w:val="18"/>
                <w:szCs w:val="18"/>
              </w:rPr>
              <w:t xml:space="preserve"> of </w:t>
            </w:r>
            <w:r w:rsidRPr="009E6068">
              <w:rPr>
                <w:b/>
                <w:bCs/>
                <w:sz w:val="18"/>
                <w:szCs w:val="18"/>
              </w:rPr>
              <w:fldChar w:fldCharType="begin"/>
            </w:r>
            <w:r w:rsidRPr="009E6068">
              <w:rPr>
                <w:b/>
                <w:bCs/>
                <w:sz w:val="18"/>
                <w:szCs w:val="18"/>
              </w:rPr>
              <w:instrText xml:space="preserve"> NUMPAGES  </w:instrText>
            </w:r>
            <w:r w:rsidRPr="009E6068">
              <w:rPr>
                <w:b/>
                <w:bCs/>
                <w:sz w:val="18"/>
                <w:szCs w:val="18"/>
              </w:rPr>
              <w:fldChar w:fldCharType="separate"/>
            </w:r>
            <w:r w:rsidR="00066A45">
              <w:rPr>
                <w:b/>
                <w:bCs/>
                <w:noProof/>
                <w:sz w:val="18"/>
                <w:szCs w:val="18"/>
              </w:rPr>
              <w:t>4</w:t>
            </w:r>
            <w:r w:rsidRPr="009E6068">
              <w:rPr>
                <w:b/>
                <w:bCs/>
                <w:sz w:val="18"/>
                <w:szCs w:val="18"/>
              </w:rPr>
              <w:fldChar w:fldCharType="end"/>
            </w:r>
          </w:sdtContent>
        </w:sdt>
      </w:sdtContent>
    </w:sdt>
  </w:p>
  <w:p w:rsidR="009E6068" w:rsidRPr="006951E3" w:rsidRDefault="009E6068" w:rsidP="009E6068">
    <w:pPr>
      <w:pStyle w:val="Footer"/>
      <w:ind w:firstLine="360"/>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21" w:rsidRDefault="004F6121">
      <w:r>
        <w:separator/>
      </w:r>
    </w:p>
  </w:footnote>
  <w:footnote w:type="continuationSeparator" w:id="0">
    <w:p w:rsidR="004F6121" w:rsidRDefault="004F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82C350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56ECECC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128100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89443C"/>
    <w:multiLevelType w:val="hybridMultilevel"/>
    <w:tmpl w:val="D46E184A"/>
    <w:lvl w:ilvl="0" w:tplc="495E327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08BA6DFD"/>
    <w:multiLevelType w:val="hybridMultilevel"/>
    <w:tmpl w:val="BF92D0D2"/>
    <w:lvl w:ilvl="0" w:tplc="FC78230E">
      <w:start w:val="3"/>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B46055"/>
    <w:multiLevelType w:val="hybridMultilevel"/>
    <w:tmpl w:val="D9981B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495E327E">
      <w:start w:val="1"/>
      <w:numFmt w:val="lowerLetter"/>
      <w:lvlText w:val="%3."/>
      <w:lvlJc w:val="left"/>
      <w:pPr>
        <w:tabs>
          <w:tab w:val="num" w:pos="2340"/>
        </w:tabs>
        <w:ind w:left="2340" w:hanging="360"/>
      </w:pPr>
      <w:rPr>
        <w:rFonts w:hint="default"/>
      </w:rPr>
    </w:lvl>
    <w:lvl w:ilvl="3" w:tplc="5C9C4A7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07900"/>
    <w:multiLevelType w:val="hybridMultilevel"/>
    <w:tmpl w:val="94CA8D1C"/>
    <w:lvl w:ilvl="0" w:tplc="0409000F">
      <w:start w:val="1"/>
      <w:numFmt w:val="decimal"/>
      <w:lvlText w:val="%1."/>
      <w:lvlJc w:val="left"/>
      <w:pPr>
        <w:tabs>
          <w:tab w:val="num" w:pos="1260"/>
        </w:tabs>
        <w:ind w:left="1260" w:hanging="360"/>
      </w:pPr>
    </w:lvl>
    <w:lvl w:ilvl="1" w:tplc="04090015">
      <w:start w:val="1"/>
      <w:numFmt w:val="upperLetter"/>
      <w:lvlText w:val="%2."/>
      <w:lvlJc w:val="left"/>
      <w:pPr>
        <w:tabs>
          <w:tab w:val="num" w:pos="1980"/>
        </w:tabs>
        <w:ind w:left="1980" w:hanging="360"/>
      </w:pPr>
    </w:lvl>
    <w:lvl w:ilvl="2" w:tplc="495E327E">
      <w:start w:val="1"/>
      <w:numFmt w:val="lowerLetter"/>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10CC1C6A"/>
    <w:multiLevelType w:val="hybridMultilevel"/>
    <w:tmpl w:val="AE1CFE58"/>
    <w:lvl w:ilvl="0" w:tplc="0409000F">
      <w:start w:val="1"/>
      <w:numFmt w:val="decimal"/>
      <w:lvlText w:val="%1."/>
      <w:lvlJc w:val="left"/>
      <w:pPr>
        <w:tabs>
          <w:tab w:val="num" w:pos="1825"/>
        </w:tabs>
        <w:ind w:left="1825" w:hanging="360"/>
      </w:pPr>
    </w:lvl>
    <w:lvl w:ilvl="1" w:tplc="04090019" w:tentative="1">
      <w:start w:val="1"/>
      <w:numFmt w:val="lowerLetter"/>
      <w:lvlText w:val="%2."/>
      <w:lvlJc w:val="left"/>
      <w:pPr>
        <w:tabs>
          <w:tab w:val="num" w:pos="2545"/>
        </w:tabs>
        <w:ind w:left="2545" w:hanging="360"/>
      </w:pPr>
    </w:lvl>
    <w:lvl w:ilvl="2" w:tplc="0409001B" w:tentative="1">
      <w:start w:val="1"/>
      <w:numFmt w:val="lowerRoman"/>
      <w:lvlText w:val="%3."/>
      <w:lvlJc w:val="right"/>
      <w:pPr>
        <w:tabs>
          <w:tab w:val="num" w:pos="3265"/>
        </w:tabs>
        <w:ind w:left="3265" w:hanging="180"/>
      </w:pPr>
    </w:lvl>
    <w:lvl w:ilvl="3" w:tplc="0409000F" w:tentative="1">
      <w:start w:val="1"/>
      <w:numFmt w:val="decimal"/>
      <w:lvlText w:val="%4."/>
      <w:lvlJc w:val="left"/>
      <w:pPr>
        <w:tabs>
          <w:tab w:val="num" w:pos="3985"/>
        </w:tabs>
        <w:ind w:left="3985" w:hanging="360"/>
      </w:pPr>
    </w:lvl>
    <w:lvl w:ilvl="4" w:tplc="04090019" w:tentative="1">
      <w:start w:val="1"/>
      <w:numFmt w:val="lowerLetter"/>
      <w:lvlText w:val="%5."/>
      <w:lvlJc w:val="left"/>
      <w:pPr>
        <w:tabs>
          <w:tab w:val="num" w:pos="4705"/>
        </w:tabs>
        <w:ind w:left="4705" w:hanging="360"/>
      </w:pPr>
    </w:lvl>
    <w:lvl w:ilvl="5" w:tplc="0409001B" w:tentative="1">
      <w:start w:val="1"/>
      <w:numFmt w:val="lowerRoman"/>
      <w:lvlText w:val="%6."/>
      <w:lvlJc w:val="right"/>
      <w:pPr>
        <w:tabs>
          <w:tab w:val="num" w:pos="5425"/>
        </w:tabs>
        <w:ind w:left="5425" w:hanging="180"/>
      </w:pPr>
    </w:lvl>
    <w:lvl w:ilvl="6" w:tplc="0409000F" w:tentative="1">
      <w:start w:val="1"/>
      <w:numFmt w:val="decimal"/>
      <w:lvlText w:val="%7."/>
      <w:lvlJc w:val="left"/>
      <w:pPr>
        <w:tabs>
          <w:tab w:val="num" w:pos="6145"/>
        </w:tabs>
        <w:ind w:left="6145" w:hanging="360"/>
      </w:pPr>
    </w:lvl>
    <w:lvl w:ilvl="7" w:tplc="04090019" w:tentative="1">
      <w:start w:val="1"/>
      <w:numFmt w:val="lowerLetter"/>
      <w:lvlText w:val="%8."/>
      <w:lvlJc w:val="left"/>
      <w:pPr>
        <w:tabs>
          <w:tab w:val="num" w:pos="6865"/>
        </w:tabs>
        <w:ind w:left="6865" w:hanging="360"/>
      </w:pPr>
    </w:lvl>
    <w:lvl w:ilvl="8" w:tplc="0409001B" w:tentative="1">
      <w:start w:val="1"/>
      <w:numFmt w:val="lowerRoman"/>
      <w:lvlText w:val="%9."/>
      <w:lvlJc w:val="right"/>
      <w:pPr>
        <w:tabs>
          <w:tab w:val="num" w:pos="7585"/>
        </w:tabs>
        <w:ind w:left="7585" w:hanging="180"/>
      </w:pPr>
    </w:lvl>
  </w:abstractNum>
  <w:abstractNum w:abstractNumId="8">
    <w:nsid w:val="181048AF"/>
    <w:multiLevelType w:val="hybridMultilevel"/>
    <w:tmpl w:val="D222E420"/>
    <w:lvl w:ilvl="0" w:tplc="F2C8666C">
      <w:start w:val="4"/>
      <w:numFmt w:val="decimal"/>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9">
    <w:nsid w:val="18B80CED"/>
    <w:multiLevelType w:val="hybridMultilevel"/>
    <w:tmpl w:val="19BA71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E400A0"/>
    <w:multiLevelType w:val="hybridMultilevel"/>
    <w:tmpl w:val="FB80290C"/>
    <w:lvl w:ilvl="0" w:tplc="515EE5B2">
      <w:start w:val="1"/>
      <w:numFmt w:val="upperLetter"/>
      <w:lvlText w:val="%1."/>
      <w:lvlJc w:val="left"/>
      <w:pPr>
        <w:tabs>
          <w:tab w:val="num" w:pos="780"/>
        </w:tabs>
        <w:ind w:left="780" w:hanging="420"/>
      </w:pPr>
      <w:rPr>
        <w:rFonts w:hint="default"/>
      </w:rPr>
    </w:lvl>
    <w:lvl w:ilvl="1" w:tplc="10640C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572A97"/>
    <w:multiLevelType w:val="hybridMultilevel"/>
    <w:tmpl w:val="40741626"/>
    <w:lvl w:ilvl="0" w:tplc="04090019">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2">
    <w:nsid w:val="1F1525B8"/>
    <w:multiLevelType w:val="hybridMultilevel"/>
    <w:tmpl w:val="6F64F2A6"/>
    <w:lvl w:ilvl="0" w:tplc="175A486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228155CB"/>
    <w:multiLevelType w:val="hybridMultilevel"/>
    <w:tmpl w:val="212260B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241D1981"/>
    <w:multiLevelType w:val="hybridMultilevel"/>
    <w:tmpl w:val="535C853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E77C2E"/>
    <w:multiLevelType w:val="hybridMultilevel"/>
    <w:tmpl w:val="83B07D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DCC2268"/>
    <w:multiLevelType w:val="hybridMultilevel"/>
    <w:tmpl w:val="C3AE99B0"/>
    <w:lvl w:ilvl="0" w:tplc="04090015">
      <w:start w:val="1"/>
      <w:numFmt w:val="upperLetter"/>
      <w:lvlText w:val="%1."/>
      <w:lvlJc w:val="left"/>
      <w:pPr>
        <w:tabs>
          <w:tab w:val="num" w:pos="720"/>
        </w:tabs>
        <w:ind w:left="720" w:hanging="360"/>
      </w:pPr>
    </w:lvl>
    <w:lvl w:ilvl="1" w:tplc="53C661FE">
      <w:start w:val="1"/>
      <w:numFmt w:val="decimal"/>
      <w:lvlText w:val="%2."/>
      <w:lvlJc w:val="left"/>
      <w:pPr>
        <w:tabs>
          <w:tab w:val="num" w:pos="1440"/>
        </w:tabs>
        <w:ind w:left="1440" w:hanging="360"/>
      </w:pPr>
      <w:rPr>
        <w:rFonts w:hint="default"/>
      </w:rPr>
    </w:lvl>
    <w:lvl w:ilvl="2" w:tplc="495E327E">
      <w:start w:val="1"/>
      <w:numFmt w:val="lowerLetter"/>
      <w:lvlText w:val="%3."/>
      <w:lvlJc w:val="left"/>
      <w:pPr>
        <w:tabs>
          <w:tab w:val="num" w:pos="2340"/>
        </w:tabs>
        <w:ind w:left="2340" w:hanging="360"/>
      </w:pPr>
      <w:rPr>
        <w:rFonts w:hint="default"/>
      </w:rPr>
    </w:lvl>
    <w:lvl w:ilvl="3" w:tplc="5C9C4A7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1E6227"/>
    <w:multiLevelType w:val="hybridMultilevel"/>
    <w:tmpl w:val="94C03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35244B"/>
    <w:multiLevelType w:val="hybridMultilevel"/>
    <w:tmpl w:val="17F474E4"/>
    <w:lvl w:ilvl="0" w:tplc="0409000F">
      <w:start w:val="1"/>
      <w:numFmt w:val="decimal"/>
      <w:lvlText w:val="%1."/>
      <w:lvlJc w:val="left"/>
      <w:pPr>
        <w:tabs>
          <w:tab w:val="num" w:pos="971"/>
        </w:tabs>
        <w:ind w:left="971" w:hanging="360"/>
      </w:pPr>
    </w:lvl>
    <w:lvl w:ilvl="1" w:tplc="04090019" w:tentative="1">
      <w:start w:val="1"/>
      <w:numFmt w:val="lowerLetter"/>
      <w:lvlText w:val="%2."/>
      <w:lvlJc w:val="left"/>
      <w:pPr>
        <w:tabs>
          <w:tab w:val="num" w:pos="1691"/>
        </w:tabs>
        <w:ind w:left="1691" w:hanging="360"/>
      </w:pPr>
    </w:lvl>
    <w:lvl w:ilvl="2" w:tplc="0409001B" w:tentative="1">
      <w:start w:val="1"/>
      <w:numFmt w:val="lowerRoman"/>
      <w:lvlText w:val="%3."/>
      <w:lvlJc w:val="right"/>
      <w:pPr>
        <w:tabs>
          <w:tab w:val="num" w:pos="2411"/>
        </w:tabs>
        <w:ind w:left="2411" w:hanging="180"/>
      </w:pPr>
    </w:lvl>
    <w:lvl w:ilvl="3" w:tplc="0409000F" w:tentative="1">
      <w:start w:val="1"/>
      <w:numFmt w:val="decimal"/>
      <w:lvlText w:val="%4."/>
      <w:lvlJc w:val="left"/>
      <w:pPr>
        <w:tabs>
          <w:tab w:val="num" w:pos="3131"/>
        </w:tabs>
        <w:ind w:left="3131" w:hanging="360"/>
      </w:pPr>
    </w:lvl>
    <w:lvl w:ilvl="4" w:tplc="04090019" w:tentative="1">
      <w:start w:val="1"/>
      <w:numFmt w:val="lowerLetter"/>
      <w:lvlText w:val="%5."/>
      <w:lvlJc w:val="left"/>
      <w:pPr>
        <w:tabs>
          <w:tab w:val="num" w:pos="3851"/>
        </w:tabs>
        <w:ind w:left="3851" w:hanging="360"/>
      </w:pPr>
    </w:lvl>
    <w:lvl w:ilvl="5" w:tplc="0409001B" w:tentative="1">
      <w:start w:val="1"/>
      <w:numFmt w:val="lowerRoman"/>
      <w:lvlText w:val="%6."/>
      <w:lvlJc w:val="right"/>
      <w:pPr>
        <w:tabs>
          <w:tab w:val="num" w:pos="4571"/>
        </w:tabs>
        <w:ind w:left="4571" w:hanging="180"/>
      </w:pPr>
    </w:lvl>
    <w:lvl w:ilvl="6" w:tplc="0409000F" w:tentative="1">
      <w:start w:val="1"/>
      <w:numFmt w:val="decimal"/>
      <w:lvlText w:val="%7."/>
      <w:lvlJc w:val="left"/>
      <w:pPr>
        <w:tabs>
          <w:tab w:val="num" w:pos="5291"/>
        </w:tabs>
        <w:ind w:left="5291" w:hanging="360"/>
      </w:pPr>
    </w:lvl>
    <w:lvl w:ilvl="7" w:tplc="04090019" w:tentative="1">
      <w:start w:val="1"/>
      <w:numFmt w:val="lowerLetter"/>
      <w:lvlText w:val="%8."/>
      <w:lvlJc w:val="left"/>
      <w:pPr>
        <w:tabs>
          <w:tab w:val="num" w:pos="6011"/>
        </w:tabs>
        <w:ind w:left="6011" w:hanging="360"/>
      </w:pPr>
    </w:lvl>
    <w:lvl w:ilvl="8" w:tplc="0409001B" w:tentative="1">
      <w:start w:val="1"/>
      <w:numFmt w:val="lowerRoman"/>
      <w:lvlText w:val="%9."/>
      <w:lvlJc w:val="right"/>
      <w:pPr>
        <w:tabs>
          <w:tab w:val="num" w:pos="6731"/>
        </w:tabs>
        <w:ind w:left="6731" w:hanging="180"/>
      </w:pPr>
    </w:lvl>
  </w:abstractNum>
  <w:abstractNum w:abstractNumId="19">
    <w:nsid w:val="366F1195"/>
    <w:multiLevelType w:val="hybridMultilevel"/>
    <w:tmpl w:val="F886F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55DA3"/>
    <w:multiLevelType w:val="hybridMultilevel"/>
    <w:tmpl w:val="E07C9E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3140F0D"/>
    <w:multiLevelType w:val="hybridMultilevel"/>
    <w:tmpl w:val="15025598"/>
    <w:lvl w:ilvl="0" w:tplc="70AA9A56">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D07F49"/>
    <w:multiLevelType w:val="hybridMultilevel"/>
    <w:tmpl w:val="C20AAD22"/>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440"/>
        </w:tabs>
        <w:ind w:left="1440" w:hanging="360"/>
      </w:pPr>
    </w:lvl>
    <w:lvl w:ilvl="2" w:tplc="495E327E">
      <w:start w:val="1"/>
      <w:numFmt w:val="lowerLetter"/>
      <w:lvlText w:val="%3."/>
      <w:lvlJc w:val="left"/>
      <w:pPr>
        <w:tabs>
          <w:tab w:val="num" w:pos="2340"/>
        </w:tabs>
        <w:ind w:left="2340" w:hanging="360"/>
      </w:pPr>
      <w:rPr>
        <w:rFonts w:hint="default"/>
      </w:rPr>
    </w:lvl>
    <w:lvl w:ilvl="3" w:tplc="04090015">
      <w:start w:val="1"/>
      <w:numFmt w:val="upp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DD2854"/>
    <w:multiLevelType w:val="hybridMultilevel"/>
    <w:tmpl w:val="49F2603E"/>
    <w:lvl w:ilvl="0" w:tplc="C4A69548">
      <w:start w:val="1"/>
      <w:numFmt w:val="upperLetter"/>
      <w:pStyle w:val="Heading1"/>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E25976"/>
    <w:multiLevelType w:val="hybridMultilevel"/>
    <w:tmpl w:val="8BA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73694"/>
    <w:multiLevelType w:val="hybridMultilevel"/>
    <w:tmpl w:val="12F46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115562"/>
    <w:multiLevelType w:val="hybridMultilevel"/>
    <w:tmpl w:val="BA9C693C"/>
    <w:lvl w:ilvl="0" w:tplc="06B807F2">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F85D9D"/>
    <w:multiLevelType w:val="hybridMultilevel"/>
    <w:tmpl w:val="418E6440"/>
    <w:lvl w:ilvl="0" w:tplc="0409000F">
      <w:start w:val="1"/>
      <w:numFmt w:val="decimal"/>
      <w:lvlText w:val="%1."/>
      <w:lvlJc w:val="left"/>
      <w:pPr>
        <w:tabs>
          <w:tab w:val="num" w:pos="1172"/>
        </w:tabs>
        <w:ind w:left="1172" w:hanging="360"/>
      </w:pPr>
    </w:lvl>
    <w:lvl w:ilvl="1" w:tplc="04090019" w:tentative="1">
      <w:start w:val="1"/>
      <w:numFmt w:val="lowerLetter"/>
      <w:lvlText w:val="%2."/>
      <w:lvlJc w:val="left"/>
      <w:pPr>
        <w:tabs>
          <w:tab w:val="num" w:pos="1892"/>
        </w:tabs>
        <w:ind w:left="1892" w:hanging="360"/>
      </w:pPr>
    </w:lvl>
    <w:lvl w:ilvl="2" w:tplc="0409001B" w:tentative="1">
      <w:start w:val="1"/>
      <w:numFmt w:val="lowerRoman"/>
      <w:lvlText w:val="%3."/>
      <w:lvlJc w:val="right"/>
      <w:pPr>
        <w:tabs>
          <w:tab w:val="num" w:pos="2612"/>
        </w:tabs>
        <w:ind w:left="2612" w:hanging="180"/>
      </w:pPr>
    </w:lvl>
    <w:lvl w:ilvl="3" w:tplc="0409000F" w:tentative="1">
      <w:start w:val="1"/>
      <w:numFmt w:val="decimal"/>
      <w:lvlText w:val="%4."/>
      <w:lvlJc w:val="left"/>
      <w:pPr>
        <w:tabs>
          <w:tab w:val="num" w:pos="3332"/>
        </w:tabs>
        <w:ind w:left="3332" w:hanging="360"/>
      </w:pPr>
    </w:lvl>
    <w:lvl w:ilvl="4" w:tplc="04090019" w:tentative="1">
      <w:start w:val="1"/>
      <w:numFmt w:val="lowerLetter"/>
      <w:lvlText w:val="%5."/>
      <w:lvlJc w:val="left"/>
      <w:pPr>
        <w:tabs>
          <w:tab w:val="num" w:pos="4052"/>
        </w:tabs>
        <w:ind w:left="4052" w:hanging="360"/>
      </w:pPr>
    </w:lvl>
    <w:lvl w:ilvl="5" w:tplc="0409001B" w:tentative="1">
      <w:start w:val="1"/>
      <w:numFmt w:val="lowerRoman"/>
      <w:lvlText w:val="%6."/>
      <w:lvlJc w:val="right"/>
      <w:pPr>
        <w:tabs>
          <w:tab w:val="num" w:pos="4772"/>
        </w:tabs>
        <w:ind w:left="4772" w:hanging="180"/>
      </w:pPr>
    </w:lvl>
    <w:lvl w:ilvl="6" w:tplc="0409000F" w:tentative="1">
      <w:start w:val="1"/>
      <w:numFmt w:val="decimal"/>
      <w:lvlText w:val="%7."/>
      <w:lvlJc w:val="left"/>
      <w:pPr>
        <w:tabs>
          <w:tab w:val="num" w:pos="5492"/>
        </w:tabs>
        <w:ind w:left="5492" w:hanging="360"/>
      </w:pPr>
    </w:lvl>
    <w:lvl w:ilvl="7" w:tplc="04090019" w:tentative="1">
      <w:start w:val="1"/>
      <w:numFmt w:val="lowerLetter"/>
      <w:lvlText w:val="%8."/>
      <w:lvlJc w:val="left"/>
      <w:pPr>
        <w:tabs>
          <w:tab w:val="num" w:pos="6212"/>
        </w:tabs>
        <w:ind w:left="6212" w:hanging="360"/>
      </w:pPr>
    </w:lvl>
    <w:lvl w:ilvl="8" w:tplc="0409001B" w:tentative="1">
      <w:start w:val="1"/>
      <w:numFmt w:val="lowerRoman"/>
      <w:lvlText w:val="%9."/>
      <w:lvlJc w:val="right"/>
      <w:pPr>
        <w:tabs>
          <w:tab w:val="num" w:pos="6932"/>
        </w:tabs>
        <w:ind w:left="6932" w:hanging="180"/>
      </w:pPr>
    </w:lvl>
  </w:abstractNum>
  <w:abstractNum w:abstractNumId="28">
    <w:nsid w:val="653D1E34"/>
    <w:multiLevelType w:val="hybridMultilevel"/>
    <w:tmpl w:val="521098C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nsid w:val="69384D37"/>
    <w:multiLevelType w:val="hybridMultilevel"/>
    <w:tmpl w:val="168089E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nsid w:val="6E6271F1"/>
    <w:multiLevelType w:val="hybridMultilevel"/>
    <w:tmpl w:val="3082576A"/>
    <w:lvl w:ilvl="0" w:tplc="04090019">
      <w:start w:val="1"/>
      <w:numFmt w:val="lowerLetter"/>
      <w:lvlText w:val="%1."/>
      <w:lvlJc w:val="left"/>
      <w:pPr>
        <w:tabs>
          <w:tab w:val="num" w:pos="2520"/>
        </w:tabs>
        <w:ind w:left="2520" w:hanging="360"/>
      </w:pPr>
    </w:lvl>
    <w:lvl w:ilvl="1" w:tplc="6C9CF7A4">
      <w:start w:val="5"/>
      <w:numFmt w:val="decimal"/>
      <w:lvlText w:val="%2."/>
      <w:lvlJc w:val="left"/>
      <w:pPr>
        <w:tabs>
          <w:tab w:val="num" w:pos="2880"/>
        </w:tabs>
        <w:ind w:left="2880" w:hanging="360"/>
      </w:pPr>
      <w:rPr>
        <w:rFonts w:hint="default"/>
      </w:rPr>
    </w:lvl>
    <w:lvl w:ilvl="2" w:tplc="E02A44B4">
      <w:start w:val="6"/>
      <w:numFmt w:val="upperLetter"/>
      <w:lvlText w:val="%3."/>
      <w:lvlJc w:val="left"/>
      <w:pPr>
        <w:tabs>
          <w:tab w:val="num" w:pos="3780"/>
        </w:tabs>
        <w:ind w:left="3780" w:hanging="360"/>
      </w:pPr>
      <w:rPr>
        <w:rFonts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70E96AF6"/>
    <w:multiLevelType w:val="hybridMultilevel"/>
    <w:tmpl w:val="5064A2CA"/>
    <w:lvl w:ilvl="0" w:tplc="7046C196">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706C72"/>
    <w:multiLevelType w:val="hybridMultilevel"/>
    <w:tmpl w:val="590E074A"/>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7F745651"/>
    <w:multiLevelType w:val="hybridMultilevel"/>
    <w:tmpl w:val="E01E8310"/>
    <w:lvl w:ilvl="0" w:tplc="680AC832">
      <w:start w:val="1"/>
      <w:numFmt w:val="upperLetter"/>
      <w:pStyle w:val="Heading6"/>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95E327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26"/>
  </w:num>
  <w:num w:numId="4">
    <w:abstractNumId w:val="22"/>
  </w:num>
  <w:num w:numId="5">
    <w:abstractNumId w:val="17"/>
  </w:num>
  <w:num w:numId="6">
    <w:abstractNumId w:val="33"/>
  </w:num>
  <w:num w:numId="7">
    <w:abstractNumId w:val="3"/>
  </w:num>
  <w:num w:numId="8">
    <w:abstractNumId w:val="12"/>
  </w:num>
  <w:num w:numId="9">
    <w:abstractNumId w:val="20"/>
  </w:num>
  <w:num w:numId="10">
    <w:abstractNumId w:val="20"/>
    <w:lvlOverride w:ilvl="0">
      <w:lvl w:ilvl="0" w:tplc="04090001">
        <w:start w:val="1"/>
        <w:numFmt w:val="upperLetter"/>
        <w:lvlText w:val="%1."/>
        <w:lvlJc w:val="left"/>
        <w:pPr>
          <w:tabs>
            <w:tab w:val="num" w:pos="1800"/>
          </w:tabs>
          <w:ind w:left="1800" w:hanging="360"/>
        </w:pPr>
      </w:lvl>
    </w:lvlOverride>
    <w:lvlOverride w:ilvl="1">
      <w:lvl w:ilvl="1" w:tplc="04090003" w:tentative="1">
        <w:start w:val="1"/>
        <w:numFmt w:val="lowerLetter"/>
        <w:lvlText w:val="%2."/>
        <w:lvlJc w:val="left"/>
        <w:pPr>
          <w:tabs>
            <w:tab w:val="num" w:pos="2520"/>
          </w:tabs>
          <w:ind w:left="2520" w:hanging="360"/>
        </w:pPr>
      </w:lvl>
    </w:lvlOverride>
    <w:lvlOverride w:ilvl="2">
      <w:lvl w:ilvl="2" w:tplc="04090005" w:tentative="1">
        <w:start w:val="1"/>
        <w:numFmt w:val="lowerRoman"/>
        <w:lvlText w:val="%3."/>
        <w:lvlJc w:val="right"/>
        <w:pPr>
          <w:tabs>
            <w:tab w:val="num" w:pos="3240"/>
          </w:tabs>
          <w:ind w:left="3240" w:hanging="180"/>
        </w:pPr>
      </w:lvl>
    </w:lvlOverride>
    <w:lvlOverride w:ilvl="3">
      <w:lvl w:ilvl="3" w:tplc="04090001" w:tentative="1">
        <w:start w:val="1"/>
        <w:numFmt w:val="decimal"/>
        <w:lvlText w:val="%4."/>
        <w:lvlJc w:val="left"/>
        <w:pPr>
          <w:tabs>
            <w:tab w:val="num" w:pos="3960"/>
          </w:tabs>
          <w:ind w:left="3960" w:hanging="360"/>
        </w:pPr>
      </w:lvl>
    </w:lvlOverride>
    <w:lvlOverride w:ilvl="4">
      <w:lvl w:ilvl="4" w:tplc="04090003" w:tentative="1">
        <w:start w:val="1"/>
        <w:numFmt w:val="lowerLetter"/>
        <w:lvlText w:val="%5."/>
        <w:lvlJc w:val="left"/>
        <w:pPr>
          <w:tabs>
            <w:tab w:val="num" w:pos="4680"/>
          </w:tabs>
          <w:ind w:left="4680" w:hanging="360"/>
        </w:pPr>
      </w:lvl>
    </w:lvlOverride>
    <w:lvlOverride w:ilvl="5">
      <w:lvl w:ilvl="5" w:tplc="04090005" w:tentative="1">
        <w:start w:val="1"/>
        <w:numFmt w:val="lowerRoman"/>
        <w:lvlText w:val="%6."/>
        <w:lvlJc w:val="right"/>
        <w:pPr>
          <w:tabs>
            <w:tab w:val="num" w:pos="5400"/>
          </w:tabs>
          <w:ind w:left="5400" w:hanging="180"/>
        </w:pPr>
      </w:lvl>
    </w:lvlOverride>
    <w:lvlOverride w:ilvl="6">
      <w:lvl w:ilvl="6" w:tplc="04090001" w:tentative="1">
        <w:start w:val="1"/>
        <w:numFmt w:val="decimal"/>
        <w:lvlText w:val="%7."/>
        <w:lvlJc w:val="left"/>
        <w:pPr>
          <w:tabs>
            <w:tab w:val="num" w:pos="6120"/>
          </w:tabs>
          <w:ind w:left="6120" w:hanging="360"/>
        </w:pPr>
      </w:lvl>
    </w:lvlOverride>
    <w:lvlOverride w:ilvl="7">
      <w:lvl w:ilvl="7" w:tplc="04090003" w:tentative="1">
        <w:start w:val="1"/>
        <w:numFmt w:val="lowerLetter"/>
        <w:lvlText w:val="%8."/>
        <w:lvlJc w:val="left"/>
        <w:pPr>
          <w:tabs>
            <w:tab w:val="num" w:pos="6840"/>
          </w:tabs>
          <w:ind w:left="6840" w:hanging="360"/>
        </w:pPr>
      </w:lvl>
    </w:lvlOverride>
    <w:lvlOverride w:ilvl="8">
      <w:lvl w:ilvl="8" w:tplc="04090005" w:tentative="1">
        <w:start w:val="1"/>
        <w:numFmt w:val="lowerRoman"/>
        <w:lvlText w:val="%9."/>
        <w:lvlJc w:val="right"/>
        <w:pPr>
          <w:tabs>
            <w:tab w:val="num" w:pos="7560"/>
          </w:tabs>
          <w:ind w:left="7560" w:hanging="180"/>
        </w:pPr>
      </w:lvl>
    </w:lvlOverride>
  </w:num>
  <w:num w:numId="11">
    <w:abstractNumId w:val="7"/>
  </w:num>
  <w:num w:numId="12">
    <w:abstractNumId w:val="13"/>
  </w:num>
  <w:num w:numId="13">
    <w:abstractNumId w:val="25"/>
  </w:num>
  <w:num w:numId="14">
    <w:abstractNumId w:val="18"/>
  </w:num>
  <w:num w:numId="15">
    <w:abstractNumId w:val="27"/>
  </w:num>
  <w:num w:numId="16">
    <w:abstractNumId w:val="15"/>
  </w:num>
  <w:num w:numId="17">
    <w:abstractNumId w:val="6"/>
  </w:num>
  <w:num w:numId="18">
    <w:abstractNumId w:val="30"/>
  </w:num>
  <w:num w:numId="19">
    <w:abstractNumId w:val="4"/>
  </w:num>
  <w:num w:numId="20">
    <w:abstractNumId w:val="21"/>
  </w:num>
  <w:num w:numId="21">
    <w:abstractNumId w:val="1"/>
  </w:num>
  <w:num w:numId="22">
    <w:abstractNumId w:val="0"/>
  </w:num>
  <w:num w:numId="23">
    <w:abstractNumId w:val="10"/>
  </w:num>
  <w:num w:numId="24">
    <w:abstractNumId w:val="14"/>
  </w:num>
  <w:num w:numId="25">
    <w:abstractNumId w:val="8"/>
  </w:num>
  <w:num w:numId="26">
    <w:abstractNumId w:val="2"/>
  </w:num>
  <w:num w:numId="27">
    <w:abstractNumId w:val="32"/>
  </w:num>
  <w:num w:numId="28">
    <w:abstractNumId w:val="29"/>
  </w:num>
  <w:num w:numId="29">
    <w:abstractNumId w:val="31"/>
  </w:num>
  <w:num w:numId="30">
    <w:abstractNumId w:val="28"/>
  </w:num>
  <w:num w:numId="31">
    <w:abstractNumId w:val="9"/>
  </w:num>
  <w:num w:numId="32">
    <w:abstractNumId w:val="11"/>
  </w:num>
  <w:num w:numId="33">
    <w:abstractNumId w:val="19"/>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B4"/>
    <w:rsid w:val="00066A45"/>
    <w:rsid w:val="00077E08"/>
    <w:rsid w:val="00307C22"/>
    <w:rsid w:val="004A1EB4"/>
    <w:rsid w:val="004D15CE"/>
    <w:rsid w:val="004F6121"/>
    <w:rsid w:val="00616139"/>
    <w:rsid w:val="0066184E"/>
    <w:rsid w:val="006951E3"/>
    <w:rsid w:val="006B4E3A"/>
    <w:rsid w:val="00741C61"/>
    <w:rsid w:val="007644AF"/>
    <w:rsid w:val="009E6068"/>
    <w:rsid w:val="009E69B3"/>
    <w:rsid w:val="00A60FFB"/>
    <w:rsid w:val="00AC30BC"/>
    <w:rsid w:val="00FA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8"/>
      <w:szCs w:val="24"/>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tabs>
        <w:tab w:val="left" w:pos="360"/>
        <w:tab w:val="left" w:pos="1080"/>
      </w:tabs>
      <w:outlineLvl w:val="1"/>
    </w:pPr>
    <w:rPr>
      <w:b/>
      <w:bCs/>
    </w:rPr>
  </w:style>
  <w:style w:type="paragraph" w:styleId="Heading3">
    <w:name w:val="heading 3"/>
    <w:basedOn w:val="Normal"/>
    <w:next w:val="Normal"/>
    <w:qFormat/>
    <w:pPr>
      <w:keepNext/>
      <w:ind w:left="360"/>
      <w:jc w:val="center"/>
      <w:outlineLvl w:val="2"/>
    </w:pPr>
    <w:rPr>
      <w:b/>
      <w:b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numPr>
        <w:numId w:val="6"/>
      </w:numPr>
      <w:jc w:val="both"/>
      <w:outlineLvl w:val="5"/>
    </w:pPr>
    <w:rPr>
      <w:b/>
      <w:bCs/>
      <w:sz w:val="24"/>
    </w:rPr>
  </w:style>
  <w:style w:type="paragraph" w:styleId="Heading7">
    <w:name w:val="heading 7"/>
    <w:basedOn w:val="Normal"/>
    <w:next w:val="Normal"/>
    <w:qFormat/>
    <w:pPr>
      <w:keepNext/>
      <w:ind w:left="1080" w:firstLine="360"/>
      <w:outlineLvl w:val="6"/>
    </w:pPr>
    <w:rPr>
      <w:b/>
      <w:bCs/>
    </w:rPr>
  </w:style>
  <w:style w:type="paragraph" w:styleId="Heading8">
    <w:name w:val="heading 8"/>
    <w:basedOn w:val="Normal"/>
    <w:next w:val="Normal"/>
    <w:qFormat/>
    <w:pPr>
      <w:keepNext/>
      <w:jc w:val="center"/>
      <w:outlineLvl w:val="7"/>
    </w:pPr>
    <w:rPr>
      <w:rFonts w:ascii="Tahoma" w:hAnsi="Tahoma" w:cs="Taho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Vivaldi" w:hAnsi="Vivaldi"/>
      <w:i/>
      <w:sz w:val="48"/>
    </w:r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sz w:val="24"/>
    </w:rPr>
  </w:style>
  <w:style w:type="paragraph" w:styleId="BodyTextIndent2">
    <w:name w:val="Body Text Indent 2"/>
    <w:basedOn w:val="Normal"/>
    <w:pPr>
      <w:tabs>
        <w:tab w:val="left" w:pos="2340"/>
      </w:tabs>
      <w:ind w:left="720"/>
    </w:pPr>
    <w:rPr>
      <w:sz w:val="24"/>
    </w:rPr>
  </w:style>
  <w:style w:type="paragraph" w:styleId="BodyText">
    <w:name w:val="Body Text"/>
    <w:basedOn w:val="Normal"/>
    <w:pPr>
      <w:tabs>
        <w:tab w:val="left" w:pos="540"/>
        <w:tab w:val="left" w:pos="1080"/>
      </w:tabs>
    </w:pPr>
    <w:rPr>
      <w:sz w:val="24"/>
    </w:rPr>
  </w:style>
  <w:style w:type="character" w:styleId="Hyperlink">
    <w:name w:val="Hyperlink"/>
    <w:rPr>
      <w:color w:val="0000FF"/>
      <w:u w:val="single"/>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21"/>
      </w:numPr>
    </w:pPr>
  </w:style>
  <w:style w:type="paragraph" w:styleId="ListBullet3">
    <w:name w:val="List Bullet 3"/>
    <w:basedOn w:val="Normal"/>
    <w:autoRedefine/>
    <w:pPr>
      <w:numPr>
        <w:numId w:val="22"/>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Subtitle">
    <w:name w:val="Subtitle"/>
    <w:basedOn w:val="Normal"/>
    <w:qFormat/>
    <w:pPr>
      <w:spacing w:after="60"/>
      <w:jc w:val="center"/>
      <w:outlineLvl w:val="1"/>
    </w:pPr>
    <w:rPr>
      <w:rFonts w:ascii="Arial" w:hAnsi="Arial"/>
      <w:sz w:val="24"/>
    </w:rPr>
  </w:style>
  <w:style w:type="paragraph" w:styleId="BodyTextIndent3">
    <w:name w:val="Body Text Indent 3"/>
    <w:basedOn w:val="Normal"/>
    <w:pPr>
      <w:ind w:left="1440"/>
    </w:pPr>
    <w:rPr>
      <w:b/>
      <w:bCs/>
    </w:rPr>
  </w:style>
  <w:style w:type="character" w:styleId="FollowedHyperlink">
    <w:name w:val="FollowedHyperlink"/>
    <w:rPr>
      <w:color w:val="800080"/>
      <w:u w:val="single"/>
    </w:rPr>
  </w:style>
  <w:style w:type="paragraph" w:styleId="Header">
    <w:name w:val="header"/>
    <w:basedOn w:val="Normal"/>
    <w:link w:val="HeaderChar"/>
    <w:rsid w:val="00A60FFB"/>
    <w:pPr>
      <w:tabs>
        <w:tab w:val="center" w:pos="4680"/>
        <w:tab w:val="right" w:pos="9360"/>
      </w:tabs>
    </w:pPr>
  </w:style>
  <w:style w:type="character" w:customStyle="1" w:styleId="HeaderChar">
    <w:name w:val="Header Char"/>
    <w:link w:val="Header"/>
    <w:rsid w:val="00A60FFB"/>
    <w:rPr>
      <w:rFonts w:cs="Arial"/>
      <w:sz w:val="28"/>
      <w:szCs w:val="24"/>
    </w:rPr>
  </w:style>
  <w:style w:type="paragraph" w:styleId="ListParagraph">
    <w:name w:val="List Paragraph"/>
    <w:basedOn w:val="Normal"/>
    <w:uiPriority w:val="34"/>
    <w:qFormat/>
    <w:rsid w:val="006B4E3A"/>
    <w:pPr>
      <w:ind w:left="720"/>
      <w:contextualSpacing/>
    </w:pPr>
  </w:style>
  <w:style w:type="character" w:customStyle="1" w:styleId="FooterChar">
    <w:name w:val="Footer Char"/>
    <w:basedOn w:val="DefaultParagraphFont"/>
    <w:link w:val="Footer"/>
    <w:uiPriority w:val="99"/>
    <w:rsid w:val="009E6068"/>
    <w:rPr>
      <w:rFonts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8"/>
      <w:szCs w:val="24"/>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tabs>
        <w:tab w:val="left" w:pos="360"/>
        <w:tab w:val="left" w:pos="1080"/>
      </w:tabs>
      <w:outlineLvl w:val="1"/>
    </w:pPr>
    <w:rPr>
      <w:b/>
      <w:bCs/>
    </w:rPr>
  </w:style>
  <w:style w:type="paragraph" w:styleId="Heading3">
    <w:name w:val="heading 3"/>
    <w:basedOn w:val="Normal"/>
    <w:next w:val="Normal"/>
    <w:qFormat/>
    <w:pPr>
      <w:keepNext/>
      <w:ind w:left="360"/>
      <w:jc w:val="center"/>
      <w:outlineLvl w:val="2"/>
    </w:pPr>
    <w:rPr>
      <w:b/>
      <w:b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numPr>
        <w:numId w:val="6"/>
      </w:numPr>
      <w:jc w:val="both"/>
      <w:outlineLvl w:val="5"/>
    </w:pPr>
    <w:rPr>
      <w:b/>
      <w:bCs/>
      <w:sz w:val="24"/>
    </w:rPr>
  </w:style>
  <w:style w:type="paragraph" w:styleId="Heading7">
    <w:name w:val="heading 7"/>
    <w:basedOn w:val="Normal"/>
    <w:next w:val="Normal"/>
    <w:qFormat/>
    <w:pPr>
      <w:keepNext/>
      <w:ind w:left="1080" w:firstLine="360"/>
      <w:outlineLvl w:val="6"/>
    </w:pPr>
    <w:rPr>
      <w:b/>
      <w:bCs/>
    </w:rPr>
  </w:style>
  <w:style w:type="paragraph" w:styleId="Heading8">
    <w:name w:val="heading 8"/>
    <w:basedOn w:val="Normal"/>
    <w:next w:val="Normal"/>
    <w:qFormat/>
    <w:pPr>
      <w:keepNext/>
      <w:jc w:val="center"/>
      <w:outlineLvl w:val="7"/>
    </w:pPr>
    <w:rPr>
      <w:rFonts w:ascii="Tahoma" w:hAnsi="Tahoma" w:cs="Taho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Vivaldi" w:hAnsi="Vivaldi"/>
      <w:i/>
      <w:sz w:val="48"/>
    </w:r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sz w:val="24"/>
    </w:rPr>
  </w:style>
  <w:style w:type="paragraph" w:styleId="BodyTextIndent2">
    <w:name w:val="Body Text Indent 2"/>
    <w:basedOn w:val="Normal"/>
    <w:pPr>
      <w:tabs>
        <w:tab w:val="left" w:pos="2340"/>
      </w:tabs>
      <w:ind w:left="720"/>
    </w:pPr>
    <w:rPr>
      <w:sz w:val="24"/>
    </w:rPr>
  </w:style>
  <w:style w:type="paragraph" w:styleId="BodyText">
    <w:name w:val="Body Text"/>
    <w:basedOn w:val="Normal"/>
    <w:pPr>
      <w:tabs>
        <w:tab w:val="left" w:pos="540"/>
        <w:tab w:val="left" w:pos="1080"/>
      </w:tabs>
    </w:pPr>
    <w:rPr>
      <w:sz w:val="24"/>
    </w:rPr>
  </w:style>
  <w:style w:type="character" w:styleId="Hyperlink">
    <w:name w:val="Hyperlink"/>
    <w:rPr>
      <w:color w:val="0000FF"/>
      <w:u w:val="single"/>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21"/>
      </w:numPr>
    </w:pPr>
  </w:style>
  <w:style w:type="paragraph" w:styleId="ListBullet3">
    <w:name w:val="List Bullet 3"/>
    <w:basedOn w:val="Normal"/>
    <w:autoRedefine/>
    <w:pPr>
      <w:numPr>
        <w:numId w:val="22"/>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Subtitle">
    <w:name w:val="Subtitle"/>
    <w:basedOn w:val="Normal"/>
    <w:qFormat/>
    <w:pPr>
      <w:spacing w:after="60"/>
      <w:jc w:val="center"/>
      <w:outlineLvl w:val="1"/>
    </w:pPr>
    <w:rPr>
      <w:rFonts w:ascii="Arial" w:hAnsi="Arial"/>
      <w:sz w:val="24"/>
    </w:rPr>
  </w:style>
  <w:style w:type="paragraph" w:styleId="BodyTextIndent3">
    <w:name w:val="Body Text Indent 3"/>
    <w:basedOn w:val="Normal"/>
    <w:pPr>
      <w:ind w:left="1440"/>
    </w:pPr>
    <w:rPr>
      <w:b/>
      <w:bCs/>
    </w:rPr>
  </w:style>
  <w:style w:type="character" w:styleId="FollowedHyperlink">
    <w:name w:val="FollowedHyperlink"/>
    <w:rPr>
      <w:color w:val="800080"/>
      <w:u w:val="single"/>
    </w:rPr>
  </w:style>
  <w:style w:type="paragraph" w:styleId="Header">
    <w:name w:val="header"/>
    <w:basedOn w:val="Normal"/>
    <w:link w:val="HeaderChar"/>
    <w:rsid w:val="00A60FFB"/>
    <w:pPr>
      <w:tabs>
        <w:tab w:val="center" w:pos="4680"/>
        <w:tab w:val="right" w:pos="9360"/>
      </w:tabs>
    </w:pPr>
  </w:style>
  <w:style w:type="character" w:customStyle="1" w:styleId="HeaderChar">
    <w:name w:val="Header Char"/>
    <w:link w:val="Header"/>
    <w:rsid w:val="00A60FFB"/>
    <w:rPr>
      <w:rFonts w:cs="Arial"/>
      <w:sz w:val="28"/>
      <w:szCs w:val="24"/>
    </w:rPr>
  </w:style>
  <w:style w:type="paragraph" w:styleId="ListParagraph">
    <w:name w:val="List Paragraph"/>
    <w:basedOn w:val="Normal"/>
    <w:uiPriority w:val="34"/>
    <w:qFormat/>
    <w:rsid w:val="006B4E3A"/>
    <w:pPr>
      <w:ind w:left="720"/>
      <w:contextualSpacing/>
    </w:pPr>
  </w:style>
  <w:style w:type="character" w:customStyle="1" w:styleId="FooterChar">
    <w:name w:val="Footer Char"/>
    <w:basedOn w:val="DefaultParagraphFont"/>
    <w:link w:val="Footer"/>
    <w:uiPriority w:val="99"/>
    <w:rsid w:val="009E6068"/>
    <w:rPr>
      <w:rFonts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1468</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PLANO INDEPENDENT SCHOOL DISTRICT</vt:lpstr>
    </vt:vector>
  </TitlesOfParts>
  <Company>Plano ISD</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INDEPENDENT SCHOOL DISTRICT</dc:title>
  <dc:creator>Plano ISD</dc:creator>
  <cp:lastModifiedBy>Megan Schuler</cp:lastModifiedBy>
  <cp:revision>8</cp:revision>
  <cp:lastPrinted>2013-05-17T18:04:00Z</cp:lastPrinted>
  <dcterms:created xsi:type="dcterms:W3CDTF">2013-03-06T21:02:00Z</dcterms:created>
  <dcterms:modified xsi:type="dcterms:W3CDTF">2013-05-17T18:08:00Z</dcterms:modified>
</cp:coreProperties>
</file>