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7A" w:rsidRPr="002B737A" w:rsidRDefault="002B737A" w:rsidP="002B737A">
      <w:pPr>
        <w:jc w:val="center"/>
        <w:rPr>
          <w:rFonts w:eastAsia="Times New Roman" w:cs="Calibri"/>
          <w:b/>
          <w:bCs/>
          <w:sz w:val="24"/>
          <w:szCs w:val="24"/>
        </w:rPr>
      </w:pPr>
      <w:r w:rsidRPr="002B737A">
        <w:rPr>
          <w:rFonts w:eastAsia="Times New Roman" w:cs="Calibri"/>
          <w:b/>
          <w:bCs/>
          <w:sz w:val="24"/>
          <w:szCs w:val="24"/>
        </w:rPr>
        <w:t>Section Purchase Approval Template</w:t>
      </w:r>
    </w:p>
    <w:p w:rsidR="002B737A" w:rsidRPr="002B737A" w:rsidRDefault="002B737A" w:rsidP="002B737A">
      <w:pPr>
        <w:rPr>
          <w:rFonts w:eastAsia="Times New Roman" w:cs="Calibri"/>
          <w:bCs/>
          <w:sz w:val="24"/>
          <w:szCs w:val="24"/>
        </w:rPr>
      </w:pPr>
    </w:p>
    <w:p w:rsidR="002B737A" w:rsidRPr="002B737A" w:rsidRDefault="002B737A" w:rsidP="002B737A">
      <w:pPr>
        <w:rPr>
          <w:rFonts w:eastAsia="Times New Roman" w:cs="Calibri"/>
          <w:bCs/>
          <w:sz w:val="24"/>
          <w:szCs w:val="24"/>
        </w:rPr>
      </w:pPr>
      <w:r w:rsidRPr="002B737A">
        <w:rPr>
          <w:rFonts w:eastAsia="Times New Roman" w:cs="Calibri"/>
          <w:bCs/>
          <w:sz w:val="24"/>
          <w:szCs w:val="24"/>
        </w:rPr>
        <w:t xml:space="preserve">Effective today, section staff requesting purchases should begin using the purchase approval template below. </w:t>
      </w:r>
    </w:p>
    <w:p w:rsidR="002B737A" w:rsidRPr="002B737A" w:rsidRDefault="002B737A" w:rsidP="002B737A">
      <w:pPr>
        <w:rPr>
          <w:rFonts w:eastAsia="Times New Roman" w:cs="Calibri"/>
          <w:bCs/>
          <w:sz w:val="24"/>
          <w:szCs w:val="24"/>
        </w:rPr>
      </w:pPr>
    </w:p>
    <w:p w:rsidR="002B737A" w:rsidRPr="002B737A" w:rsidRDefault="002B737A" w:rsidP="002B737A">
      <w:pPr>
        <w:rPr>
          <w:rFonts w:eastAsia="Times New Roman" w:cs="Calibri"/>
          <w:bCs/>
          <w:sz w:val="24"/>
          <w:szCs w:val="24"/>
        </w:rPr>
      </w:pPr>
      <w:r w:rsidRPr="002B737A">
        <w:rPr>
          <w:rFonts w:eastAsia="Times New Roman" w:cs="Calibri"/>
          <w:bCs/>
          <w:sz w:val="24"/>
          <w:szCs w:val="24"/>
        </w:rPr>
        <w:t xml:space="preserve">The key change is that funding information must now be provided upfront. Many of you already do this, but it will now be required for approval. In addition, staff submitting purchases should indicate that they have consulted with managers to ensure that requested funds are available. </w:t>
      </w:r>
    </w:p>
    <w:p w:rsidR="002B737A" w:rsidRPr="002B737A" w:rsidRDefault="002B737A" w:rsidP="002B737A">
      <w:pPr>
        <w:rPr>
          <w:rFonts w:eastAsia="Times New Roman" w:cs="Calibri"/>
          <w:bCs/>
          <w:sz w:val="24"/>
          <w:szCs w:val="24"/>
        </w:rPr>
      </w:pPr>
    </w:p>
    <w:p w:rsidR="002B737A" w:rsidRPr="002B737A" w:rsidRDefault="002B737A" w:rsidP="002B737A">
      <w:pPr>
        <w:rPr>
          <w:rFonts w:eastAsia="Times New Roman" w:cs="Calibri"/>
          <w:bCs/>
          <w:sz w:val="24"/>
          <w:szCs w:val="24"/>
        </w:rPr>
      </w:pPr>
      <w:r w:rsidRPr="002B737A">
        <w:rPr>
          <w:rFonts w:eastAsia="Times New Roman" w:cs="Calibri"/>
          <w:bCs/>
          <w:sz w:val="24"/>
          <w:szCs w:val="24"/>
        </w:rPr>
        <w:t>Upon management approval, the Resource Team will either:</w:t>
      </w:r>
    </w:p>
    <w:p w:rsidR="002B737A" w:rsidRPr="002B737A" w:rsidRDefault="002B737A" w:rsidP="002B737A">
      <w:pPr>
        <w:pStyle w:val="ListParagraph"/>
        <w:numPr>
          <w:ilvl w:val="0"/>
          <w:numId w:val="41"/>
        </w:numPr>
        <w:rPr>
          <w:rFonts w:eastAsia="Times New Roman" w:cs="Calibri"/>
          <w:bCs/>
          <w:sz w:val="24"/>
          <w:szCs w:val="24"/>
        </w:rPr>
      </w:pPr>
      <w:r w:rsidRPr="002B737A">
        <w:rPr>
          <w:rFonts w:eastAsia="Times New Roman" w:cs="Calibri"/>
          <w:bCs/>
          <w:sz w:val="24"/>
          <w:szCs w:val="24"/>
        </w:rPr>
        <w:t xml:space="preserve">confirm availability of sufficient funds, or </w:t>
      </w:r>
    </w:p>
    <w:p w:rsidR="0095679B" w:rsidRPr="002B737A" w:rsidRDefault="002B737A" w:rsidP="002B737A">
      <w:pPr>
        <w:pStyle w:val="ListParagraph"/>
        <w:numPr>
          <w:ilvl w:val="0"/>
          <w:numId w:val="41"/>
        </w:numPr>
        <w:rPr>
          <w:rFonts w:eastAsia="Times New Roman" w:cs="Calibri"/>
          <w:bCs/>
          <w:sz w:val="24"/>
          <w:szCs w:val="24"/>
        </w:rPr>
      </w:pPr>
      <w:r w:rsidRPr="002B737A">
        <w:rPr>
          <w:rFonts w:eastAsia="Times New Roman" w:cs="Calibri"/>
          <w:bCs/>
          <w:sz w:val="24"/>
          <w:szCs w:val="24"/>
        </w:rPr>
        <w:t>notify the purchaser that sufficient funds aren’t available and work with the program to identify an alternate funding source.</w:t>
      </w:r>
    </w:p>
    <w:p w:rsidR="002B737A" w:rsidRDefault="002B737A" w:rsidP="002B737A">
      <w:pPr>
        <w:rPr>
          <w:rFonts w:ascii="Calibri" w:eastAsia="Times New Roman" w:hAnsi="Calibri" w:cs="Calibri"/>
          <w:b/>
          <w:bCs/>
        </w:rPr>
      </w:pPr>
    </w:p>
    <w:p w:rsidR="002B737A" w:rsidRDefault="002B737A" w:rsidP="002B737A">
      <w:pPr>
        <w:jc w:val="center"/>
        <w:rPr>
          <w:rFonts w:ascii="Calibri" w:eastAsia="Times New Roman" w:hAnsi="Calibri" w:cs="Calibri"/>
          <w:b/>
          <w:bCs/>
        </w:rPr>
      </w:pPr>
      <w:r>
        <w:rPr>
          <w:rFonts w:ascii="Calibri" w:eastAsia="Times New Roman" w:hAnsi="Calibri" w:cs="Calibri"/>
          <w:b/>
          <w:bCs/>
        </w:rPr>
        <w:t>˅˅˅</w:t>
      </w:r>
      <w:r>
        <w:rPr>
          <w:rFonts w:ascii="Calibri" w:eastAsia="Times New Roman" w:hAnsi="Calibri" w:cs="Calibri"/>
          <w:b/>
          <w:bCs/>
        </w:rPr>
        <w:t xml:space="preserve"> TEMPLATE ˅</w:t>
      </w:r>
      <w:r>
        <w:rPr>
          <w:rFonts w:ascii="Calibri" w:eastAsia="Times New Roman" w:hAnsi="Calibri" w:cs="Calibri"/>
          <w:b/>
          <w:bCs/>
        </w:rPr>
        <w:t>˅˅</w:t>
      </w:r>
    </w:p>
    <w:p w:rsidR="002B737A" w:rsidRDefault="002B737A" w:rsidP="002B737A">
      <w:pPr>
        <w:rPr>
          <w:sz w:val="24"/>
          <w:szCs w:val="24"/>
        </w:rPr>
      </w:pPr>
    </w:p>
    <w:p w:rsidR="002B737A" w:rsidRPr="002B737A" w:rsidRDefault="002B737A" w:rsidP="002B737A">
      <w:pPr>
        <w:rPr>
          <w:rFonts w:ascii="Calibri" w:eastAsia="Calibri" w:hAnsi="Calibri" w:cs="Calibri"/>
          <w:b/>
          <w:bCs/>
        </w:rPr>
      </w:pPr>
      <w:r w:rsidRPr="002B737A">
        <w:rPr>
          <w:rFonts w:ascii="Calibri" w:eastAsia="Calibri" w:hAnsi="Calibri" w:cs="Calibri"/>
          <w:b/>
          <w:bCs/>
          <w:highlight w:val="darkGray"/>
        </w:rPr>
        <w:t xml:space="preserve">TB/HIV/STD Section Purchase Request </w:t>
      </w:r>
      <w:r w:rsidRPr="002B737A">
        <w:rPr>
          <w:rFonts w:ascii="Calibri" w:eastAsia="Calibri" w:hAnsi="Calibri" w:cs="Calibri"/>
          <w:b/>
          <w:bCs/>
        </w:rPr>
        <w:t> </w:t>
      </w:r>
    </w:p>
    <w:p w:rsidR="002B737A" w:rsidRPr="002B737A" w:rsidRDefault="002B737A" w:rsidP="002B737A">
      <w:pPr>
        <w:rPr>
          <w:rFonts w:ascii="Calibri" w:eastAsia="Calibri" w:hAnsi="Calibri" w:cs="Calibri"/>
          <w:b/>
          <w:bCs/>
          <w:u w:val="single"/>
        </w:rPr>
      </w:pPr>
    </w:p>
    <w:tbl>
      <w:tblPr>
        <w:tblW w:w="0" w:type="auto"/>
        <w:tblInd w:w="710" w:type="dxa"/>
        <w:tblCellMar>
          <w:left w:w="0" w:type="dxa"/>
          <w:right w:w="0" w:type="dxa"/>
        </w:tblCellMar>
        <w:tblLook w:val="04A0" w:firstRow="1" w:lastRow="0" w:firstColumn="1" w:lastColumn="0" w:noHBand="0" w:noVBand="1"/>
      </w:tblPr>
      <w:tblGrid>
        <w:gridCol w:w="8630"/>
      </w:tblGrid>
      <w:tr w:rsidR="002B737A" w:rsidRPr="002B737A" w:rsidTr="002B737A">
        <w:trPr>
          <w:trHeight w:val="1091"/>
        </w:trPr>
        <w:tc>
          <w:tcPr>
            <w:tcW w:w="10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737A" w:rsidRPr="002B737A" w:rsidRDefault="002B737A" w:rsidP="002B737A">
            <w:pPr>
              <w:spacing w:line="252" w:lineRule="auto"/>
              <w:rPr>
                <w:rFonts w:ascii="Calibri" w:eastAsia="Calibri" w:hAnsi="Calibri" w:cs="Calibri"/>
                <w:sz w:val="20"/>
                <w:szCs w:val="20"/>
              </w:rPr>
            </w:pPr>
            <w:r w:rsidRPr="002B737A">
              <w:rPr>
                <w:rFonts w:ascii="Calibri" w:eastAsia="Calibri" w:hAnsi="Calibri" w:cs="Calibri"/>
                <w:sz w:val="20"/>
                <w:szCs w:val="20"/>
              </w:rPr>
              <w:t xml:space="preserve">Staff must obtain approval from their Branch Manager &amp; Director prior to submitting a requisition in CAPPS. Once the requisition is entered &amp; approved in CAPPS, the requisition is then sourced to a purchaser who will write the Purchase Order (PO) that will be submitted to the provider/vendor. A requisition must be entered </w:t>
            </w:r>
            <w:r w:rsidRPr="002B737A">
              <w:rPr>
                <w:rFonts w:ascii="Calibri" w:eastAsia="Calibri" w:hAnsi="Calibri" w:cs="Calibri"/>
                <w:b/>
                <w:bCs/>
                <w:sz w:val="20"/>
                <w:szCs w:val="20"/>
              </w:rPr>
              <w:t xml:space="preserve">no less than 2 months prior </w:t>
            </w:r>
            <w:r w:rsidRPr="002B737A">
              <w:rPr>
                <w:rFonts w:ascii="Calibri" w:eastAsia="Calibri" w:hAnsi="Calibri" w:cs="Calibri"/>
                <w:sz w:val="20"/>
                <w:szCs w:val="20"/>
              </w:rPr>
              <w:t xml:space="preserve">to the event to allow for sufficient time to issue the PO.  Staff must not purchase or receive goods or services without a PO </w:t>
            </w:r>
            <w:r w:rsidRPr="002B737A">
              <w:rPr>
                <w:rFonts w:ascii="Calibri" w:eastAsia="Calibri" w:hAnsi="Calibri" w:cs="Calibri"/>
                <w:b/>
                <w:bCs/>
                <w:sz w:val="20"/>
                <w:szCs w:val="20"/>
              </w:rPr>
              <w:t xml:space="preserve">or </w:t>
            </w:r>
            <w:r w:rsidRPr="002B737A">
              <w:rPr>
                <w:rFonts w:ascii="Calibri" w:eastAsia="Calibri" w:hAnsi="Calibri" w:cs="Calibri"/>
                <w:sz w:val="20"/>
                <w:szCs w:val="20"/>
              </w:rPr>
              <w:t xml:space="preserve">prior to the PO being issued. </w:t>
            </w:r>
            <w:bookmarkStart w:id="0" w:name="_GoBack"/>
            <w:bookmarkEnd w:id="0"/>
          </w:p>
        </w:tc>
      </w:tr>
    </w:tbl>
    <w:p w:rsidR="002B737A" w:rsidRPr="002B737A" w:rsidRDefault="002B737A" w:rsidP="002B737A">
      <w:pPr>
        <w:rPr>
          <w:rFonts w:eastAsia="Calibri" w:cs="Calibri"/>
          <w:u w:val="single"/>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Name of the Requester:  </w:t>
      </w: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Amount of the Requisition: </w:t>
      </w: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Item Description:</w:t>
      </w: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*Is the fund available to cover the amount of the requisition?  Type Yes or No:  </w:t>
      </w: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*If yes, provide the funding information below. </w:t>
      </w:r>
    </w:p>
    <w:p w:rsidR="002B737A" w:rsidRPr="002B737A" w:rsidRDefault="002B737A" w:rsidP="002B737A">
      <w:pPr>
        <w:rPr>
          <w:rFonts w:ascii="Calibri" w:eastAsia="Calibri" w:hAnsi="Calibri" w:cs="Calibri"/>
          <w:b/>
          <w:bCs/>
        </w:rPr>
      </w:pPr>
      <w:r w:rsidRPr="002B737A">
        <w:rPr>
          <w:rFonts w:ascii="Calibri" w:eastAsia="Calibri" w:hAnsi="Calibri" w:cs="Calibri"/>
          <w:b/>
          <w:bCs/>
        </w:rPr>
        <w:t>-Project Grant:</w:t>
      </w:r>
    </w:p>
    <w:p w:rsidR="002B737A" w:rsidRPr="002B737A" w:rsidRDefault="002B737A" w:rsidP="002B737A">
      <w:pPr>
        <w:rPr>
          <w:rFonts w:ascii="Calibri" w:eastAsia="Calibri" w:hAnsi="Calibri" w:cs="Calibri"/>
          <w:b/>
          <w:bCs/>
        </w:rPr>
      </w:pPr>
      <w:r w:rsidRPr="002B737A">
        <w:rPr>
          <w:rFonts w:ascii="Calibri" w:eastAsia="Calibri" w:hAnsi="Calibri" w:cs="Calibri"/>
          <w:b/>
          <w:bCs/>
        </w:rPr>
        <w:t>-Dept ID:</w:t>
      </w:r>
    </w:p>
    <w:p w:rsidR="002B737A" w:rsidRPr="002B737A" w:rsidRDefault="002B737A" w:rsidP="002B737A">
      <w:pPr>
        <w:rPr>
          <w:rFonts w:ascii="Calibri" w:eastAsia="Calibri" w:hAnsi="Calibri" w:cs="Calibri"/>
          <w:b/>
          <w:bCs/>
        </w:rPr>
      </w:pPr>
      <w:r w:rsidRPr="002B737A">
        <w:rPr>
          <w:rFonts w:ascii="Calibri" w:eastAsia="Calibri" w:hAnsi="Calibri" w:cs="Calibri"/>
          <w:b/>
          <w:bCs/>
        </w:rPr>
        <w:t>-Program Code:</w:t>
      </w:r>
    </w:p>
    <w:p w:rsidR="002B737A" w:rsidRPr="002B737A" w:rsidRDefault="002B737A" w:rsidP="002B737A">
      <w:pPr>
        <w:rPr>
          <w:rFonts w:ascii="Calibri" w:eastAsia="Calibri" w:hAnsi="Calibri" w:cs="Calibri"/>
          <w:b/>
          <w:bCs/>
        </w:rPr>
      </w:pPr>
      <w:r w:rsidRPr="002B737A">
        <w:rPr>
          <w:rFonts w:ascii="Calibri" w:eastAsia="Calibri" w:hAnsi="Calibri" w:cs="Calibri"/>
          <w:b/>
          <w:bCs/>
        </w:rPr>
        <w:t>-Fund:</w:t>
      </w:r>
    </w:p>
    <w:p w:rsidR="002B737A" w:rsidRPr="002B737A" w:rsidRDefault="002B737A" w:rsidP="002B737A">
      <w:pPr>
        <w:rPr>
          <w:rFonts w:ascii="Calibri" w:eastAsia="Calibri" w:hAnsi="Calibri" w:cs="Calibri"/>
          <w:b/>
          <w:bCs/>
        </w:rPr>
      </w:pPr>
      <w:r w:rsidRPr="002B737A">
        <w:rPr>
          <w:rFonts w:ascii="Calibri" w:eastAsia="Calibri" w:hAnsi="Calibri" w:cs="Calibri"/>
          <w:b/>
          <w:bCs/>
        </w:rPr>
        <w:t>-PCA/Class:</w:t>
      </w:r>
    </w:p>
    <w:p w:rsidR="002B737A" w:rsidRPr="002B737A" w:rsidRDefault="002B737A" w:rsidP="002B737A">
      <w:pPr>
        <w:rPr>
          <w:rFonts w:ascii="Calibri" w:eastAsia="Calibri" w:hAnsi="Calibri" w:cs="Calibri"/>
          <w:b/>
          <w:bCs/>
        </w:rPr>
      </w:pPr>
      <w:r w:rsidRPr="002B737A">
        <w:rPr>
          <w:rFonts w:ascii="Calibri" w:eastAsia="Calibri" w:hAnsi="Calibri" w:cs="Calibri"/>
          <w:b/>
          <w:bCs/>
        </w:rPr>
        <w:t>-Budget Period:</w:t>
      </w:r>
    </w:p>
    <w:p w:rsidR="002B737A" w:rsidRPr="002B737A" w:rsidRDefault="002B737A" w:rsidP="002B737A">
      <w:pPr>
        <w:rPr>
          <w:rFonts w:ascii="Calibri" w:eastAsia="Calibri" w:hAnsi="Calibri" w:cs="Calibri"/>
          <w:b/>
          <w:bCs/>
        </w:rPr>
      </w:pPr>
      <w:r w:rsidRPr="002B737A">
        <w:rPr>
          <w:rFonts w:ascii="Calibri" w:eastAsia="Calibri" w:hAnsi="Calibri" w:cs="Calibri"/>
          <w:b/>
          <w:bCs/>
        </w:rPr>
        <w:t>-Budget Account Code:</w:t>
      </w: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*If no, please discuss with your manager prior to submitting the purchase request template. </w:t>
      </w:r>
    </w:p>
    <w:p w:rsidR="002B737A" w:rsidRPr="002B737A" w:rsidRDefault="002B737A" w:rsidP="002B737A">
      <w:pPr>
        <w:rPr>
          <w:rFonts w:ascii="Calibri" w:eastAsia="Calibri" w:hAnsi="Calibri" w:cs="Calibri"/>
          <w:b/>
          <w:bCs/>
        </w:rPr>
      </w:pPr>
      <w:r w:rsidRPr="002B737A">
        <w:rPr>
          <w:rFonts w:ascii="Calibri" w:eastAsia="Calibri" w:hAnsi="Calibri" w:cs="Calibri"/>
          <w:b/>
          <w:bCs/>
        </w:rPr>
        <w:t>If staff need assistance, please reach out to Resource Coordinator staff.</w:t>
      </w:r>
    </w:p>
    <w:p w:rsidR="002B737A" w:rsidRPr="002B737A" w:rsidRDefault="002B737A" w:rsidP="002B737A">
      <w:pPr>
        <w:rPr>
          <w:rFonts w:ascii="Calibri" w:eastAsia="Calibri" w:hAnsi="Calibri" w:cs="Calibri"/>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lastRenderedPageBreak/>
        <w:t>Justification for goods or services:</w:t>
      </w:r>
    </w:p>
    <w:p w:rsidR="002B737A" w:rsidRPr="002B737A" w:rsidRDefault="002B737A" w:rsidP="002B737A">
      <w:pPr>
        <w:rPr>
          <w:rFonts w:ascii="Calibri" w:eastAsia="Calibri" w:hAnsi="Calibri" w:cs="Calibri"/>
          <w:b/>
          <w:bCs/>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Branch Manager Name: </w:t>
      </w:r>
    </w:p>
    <w:p w:rsidR="002B737A" w:rsidRPr="002B737A" w:rsidRDefault="002B737A" w:rsidP="002B737A">
      <w:pPr>
        <w:rPr>
          <w:rFonts w:ascii="Calibri" w:eastAsia="Calibri" w:hAnsi="Calibri" w:cs="Calibri"/>
          <w:b/>
          <w:bCs/>
        </w:rPr>
      </w:pPr>
      <w:r w:rsidRPr="002B737A">
        <w:rPr>
          <w:rFonts w:ascii="Calibri" w:eastAsia="Calibri" w:hAnsi="Calibri" w:cs="Calibri"/>
          <w:b/>
          <w:bCs/>
        </w:rPr>
        <w:t>Type Approved or Denied and Type Date:   </w:t>
      </w:r>
    </w:p>
    <w:p w:rsidR="002B737A" w:rsidRPr="002B737A" w:rsidRDefault="002B737A" w:rsidP="002B737A">
      <w:pPr>
        <w:rPr>
          <w:rFonts w:ascii="Calibri" w:eastAsia="Calibri" w:hAnsi="Calibri" w:cs="Calibri"/>
        </w:rPr>
      </w:pPr>
      <w:r w:rsidRPr="002B737A">
        <w:rPr>
          <w:rFonts w:ascii="Calibri" w:eastAsia="Calibri" w:hAnsi="Calibri" w:cs="Calibri"/>
          <w:b/>
          <w:bCs/>
        </w:rPr>
        <w:t>*</w:t>
      </w:r>
      <w:r w:rsidRPr="002B737A">
        <w:rPr>
          <w:rFonts w:ascii="Calibri" w:eastAsia="Calibri" w:hAnsi="Calibri" w:cs="Calibri"/>
        </w:rPr>
        <w:t xml:space="preserve">If approved, the Branch Manager will forward this email to the Director for approval. </w:t>
      </w:r>
    </w:p>
    <w:p w:rsidR="002B737A" w:rsidRPr="002B737A" w:rsidRDefault="002B737A" w:rsidP="002B737A">
      <w:pPr>
        <w:rPr>
          <w:rFonts w:ascii="Calibri" w:eastAsia="Calibri" w:hAnsi="Calibri" w:cs="Calibri"/>
          <w:b/>
          <w:bCs/>
        </w:rPr>
      </w:pPr>
      <w:r w:rsidRPr="002B737A">
        <w:rPr>
          <w:rFonts w:ascii="Calibri" w:eastAsia="Calibri" w:hAnsi="Calibri" w:cs="Calibri"/>
        </w:rPr>
        <w:t>*If Denied, the Branch Manager will reply to the requester.</w:t>
      </w:r>
    </w:p>
    <w:p w:rsidR="002B737A" w:rsidRPr="002B737A" w:rsidRDefault="002B737A" w:rsidP="002B737A">
      <w:pPr>
        <w:rPr>
          <w:rFonts w:ascii="Calibri" w:eastAsia="Calibri" w:hAnsi="Calibri" w:cs="Calibri"/>
        </w:rPr>
      </w:pP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Director’s Name: Felipe Rocha or Greg Beets and Type Date: </w:t>
      </w:r>
    </w:p>
    <w:p w:rsidR="002B737A" w:rsidRPr="002B737A" w:rsidRDefault="002B737A" w:rsidP="002B737A">
      <w:pPr>
        <w:rPr>
          <w:rFonts w:ascii="Calibri" w:eastAsia="Calibri" w:hAnsi="Calibri" w:cs="Calibri"/>
          <w:b/>
          <w:bCs/>
        </w:rPr>
      </w:pPr>
      <w:r w:rsidRPr="002B737A">
        <w:rPr>
          <w:rFonts w:ascii="Calibri" w:eastAsia="Calibri" w:hAnsi="Calibri" w:cs="Calibri"/>
          <w:b/>
          <w:bCs/>
        </w:rPr>
        <w:t xml:space="preserve">Type Approved or Denied: </w:t>
      </w:r>
    </w:p>
    <w:p w:rsidR="002B737A" w:rsidRPr="002B737A" w:rsidRDefault="002B737A" w:rsidP="002B737A">
      <w:pPr>
        <w:rPr>
          <w:rFonts w:ascii="Calibri" w:eastAsia="Calibri" w:hAnsi="Calibri" w:cs="Calibri"/>
        </w:rPr>
      </w:pPr>
      <w:r w:rsidRPr="002B737A">
        <w:rPr>
          <w:rFonts w:ascii="Calibri" w:eastAsia="Calibri" w:hAnsi="Calibri" w:cs="Calibri"/>
        </w:rPr>
        <w:t>*If approved, the Director will forward this email approval to the Branch Manager, Requestor, SSO/Support Staff or designee to enter the requisition in CAPPS &amp; copy the Resource Coordinator (Maria Davis).</w:t>
      </w:r>
    </w:p>
    <w:p w:rsidR="002B737A" w:rsidRPr="002B737A" w:rsidRDefault="002B737A" w:rsidP="002B737A">
      <w:pPr>
        <w:rPr>
          <w:rFonts w:ascii="Calibri" w:eastAsia="Calibri" w:hAnsi="Calibri" w:cs="Calibri"/>
        </w:rPr>
      </w:pPr>
      <w:r w:rsidRPr="002B737A">
        <w:rPr>
          <w:rFonts w:ascii="Calibri" w:eastAsia="Calibri" w:hAnsi="Calibri" w:cs="Calibri"/>
        </w:rPr>
        <w:t>*If Denied, the Director will reply to the Branch Manager.</w:t>
      </w:r>
    </w:p>
    <w:p w:rsidR="0095679B" w:rsidRDefault="0095679B" w:rsidP="002B737A">
      <w:pPr>
        <w:rPr>
          <w:sz w:val="24"/>
          <w:szCs w:val="24"/>
        </w:rPr>
      </w:pPr>
    </w:p>
    <w:sectPr w:rsidR="00956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61596F"/>
    <w:multiLevelType w:val="hybridMultilevel"/>
    <w:tmpl w:val="0DDE4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10564"/>
    <w:multiLevelType w:val="hybridMultilevel"/>
    <w:tmpl w:val="0A32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3"/>
  </w:num>
  <w:num w:numId="18">
    <w:abstractNumId w:val="18"/>
  </w:num>
  <w:num w:numId="19">
    <w:abstractNumId w:val="12"/>
  </w:num>
  <w:num w:numId="20">
    <w:abstractNumId w:val="18"/>
  </w:num>
  <w:num w:numId="21">
    <w:abstractNumId w:val="18"/>
  </w:num>
  <w:num w:numId="22">
    <w:abstractNumId w:val="18"/>
  </w:num>
  <w:num w:numId="23">
    <w:abstractNumId w:val="18"/>
  </w:num>
  <w:num w:numId="24">
    <w:abstractNumId w:val="18"/>
  </w:num>
  <w:num w:numId="25">
    <w:abstractNumId w:val="15"/>
  </w:num>
  <w:num w:numId="26">
    <w:abstractNumId w:val="18"/>
  </w:num>
  <w:num w:numId="27">
    <w:abstractNumId w:val="14"/>
  </w:num>
  <w:num w:numId="28">
    <w:abstractNumId w:val="13"/>
  </w:num>
  <w:num w:numId="29">
    <w:abstractNumId w:val="18"/>
  </w:num>
  <w:num w:numId="30">
    <w:abstractNumId w:val="15"/>
  </w:num>
  <w:num w:numId="31">
    <w:abstractNumId w:val="18"/>
  </w:num>
  <w:num w:numId="32">
    <w:abstractNumId w:val="14"/>
  </w:num>
  <w:num w:numId="33">
    <w:abstractNumId w:val="18"/>
  </w:num>
  <w:num w:numId="34">
    <w:abstractNumId w:val="13"/>
  </w:num>
  <w:num w:numId="35">
    <w:abstractNumId w:val="15"/>
  </w:num>
  <w:num w:numId="36">
    <w:abstractNumId w:val="18"/>
  </w:num>
  <w:num w:numId="37">
    <w:abstractNumId w:val="14"/>
  </w:num>
  <w:num w:numId="38">
    <w:abstractNumId w:val="15"/>
  </w:num>
  <w:num w:numId="39">
    <w:abstractNumId w:val="11"/>
  </w:num>
  <w:num w:numId="40">
    <w:abstractNumId w:val="1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9B"/>
    <w:rsid w:val="00015723"/>
    <w:rsid w:val="00051D10"/>
    <w:rsid w:val="00086875"/>
    <w:rsid w:val="00121D85"/>
    <w:rsid w:val="00143D54"/>
    <w:rsid w:val="00166857"/>
    <w:rsid w:val="0019695A"/>
    <w:rsid w:val="001C6029"/>
    <w:rsid w:val="001E7579"/>
    <w:rsid w:val="00266781"/>
    <w:rsid w:val="002B737A"/>
    <w:rsid w:val="002C2D64"/>
    <w:rsid w:val="002D56A2"/>
    <w:rsid w:val="0032052B"/>
    <w:rsid w:val="0034030F"/>
    <w:rsid w:val="00345F8A"/>
    <w:rsid w:val="00393D3E"/>
    <w:rsid w:val="003A2C00"/>
    <w:rsid w:val="003D6589"/>
    <w:rsid w:val="003F1869"/>
    <w:rsid w:val="00407BE6"/>
    <w:rsid w:val="0041385A"/>
    <w:rsid w:val="00441269"/>
    <w:rsid w:val="004654AE"/>
    <w:rsid w:val="00467816"/>
    <w:rsid w:val="004A1A49"/>
    <w:rsid w:val="004B3E1A"/>
    <w:rsid w:val="004E024A"/>
    <w:rsid w:val="00526CA1"/>
    <w:rsid w:val="005B630F"/>
    <w:rsid w:val="005C4E39"/>
    <w:rsid w:val="005E65AD"/>
    <w:rsid w:val="006909E2"/>
    <w:rsid w:val="006D71AF"/>
    <w:rsid w:val="006F6C3B"/>
    <w:rsid w:val="007007DD"/>
    <w:rsid w:val="007051A3"/>
    <w:rsid w:val="00706746"/>
    <w:rsid w:val="007247A3"/>
    <w:rsid w:val="00737AB4"/>
    <w:rsid w:val="007A221C"/>
    <w:rsid w:val="007B3AD0"/>
    <w:rsid w:val="007C4258"/>
    <w:rsid w:val="007E6521"/>
    <w:rsid w:val="008335FC"/>
    <w:rsid w:val="00845480"/>
    <w:rsid w:val="0089319D"/>
    <w:rsid w:val="008B0B37"/>
    <w:rsid w:val="008B3310"/>
    <w:rsid w:val="00900A3C"/>
    <w:rsid w:val="009408CB"/>
    <w:rsid w:val="00941260"/>
    <w:rsid w:val="00943571"/>
    <w:rsid w:val="0095679B"/>
    <w:rsid w:val="0096540E"/>
    <w:rsid w:val="00973878"/>
    <w:rsid w:val="009877C5"/>
    <w:rsid w:val="00A25613"/>
    <w:rsid w:val="00A3795E"/>
    <w:rsid w:val="00A7390F"/>
    <w:rsid w:val="00A85EF7"/>
    <w:rsid w:val="00B01B26"/>
    <w:rsid w:val="00B63435"/>
    <w:rsid w:val="00B75990"/>
    <w:rsid w:val="00BA6C8F"/>
    <w:rsid w:val="00C57FEA"/>
    <w:rsid w:val="00C904C9"/>
    <w:rsid w:val="00CA6447"/>
    <w:rsid w:val="00D32752"/>
    <w:rsid w:val="00D40BBC"/>
    <w:rsid w:val="00D90962"/>
    <w:rsid w:val="00E06C3D"/>
    <w:rsid w:val="00E24DB5"/>
    <w:rsid w:val="00E303D0"/>
    <w:rsid w:val="00E93DAE"/>
    <w:rsid w:val="00EF6E1E"/>
    <w:rsid w:val="00F06515"/>
    <w:rsid w:val="00F250AC"/>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6553"/>
  <w15:chartTrackingRefBased/>
  <w15:docId w15:val="{98A685C4-FCF5-4BE9-9204-2B5481B9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79B"/>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DC7D2E"/>
    <w:pPr>
      <w:keepNext/>
      <w:keepLines/>
      <w:spacing w:before="240" w:line="259" w:lineRule="auto"/>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line="259" w:lineRule="auto"/>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spacing w:after="160" w:line="259" w:lineRule="auto"/>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paragraph" w:styleId="ListParagraph">
    <w:name w:val="List Paragraph"/>
    <w:basedOn w:val="Normal"/>
    <w:uiPriority w:val="34"/>
    <w:qFormat/>
    <w:rsid w:val="002B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666436">
      <w:bodyDiv w:val="1"/>
      <w:marLeft w:val="0"/>
      <w:marRight w:val="0"/>
      <w:marTop w:val="0"/>
      <w:marBottom w:val="0"/>
      <w:divBdr>
        <w:top w:val="none" w:sz="0" w:space="0" w:color="auto"/>
        <w:left w:val="none" w:sz="0" w:space="0" w:color="auto"/>
        <w:bottom w:val="none" w:sz="0" w:space="0" w:color="auto"/>
        <w:right w:val="none" w:sz="0" w:space="0" w:color="auto"/>
      </w:divBdr>
    </w:div>
    <w:div w:id="934630450">
      <w:bodyDiv w:val="1"/>
      <w:marLeft w:val="0"/>
      <w:marRight w:val="0"/>
      <w:marTop w:val="0"/>
      <w:marBottom w:val="0"/>
      <w:divBdr>
        <w:top w:val="none" w:sz="0" w:space="0" w:color="auto"/>
        <w:left w:val="none" w:sz="0" w:space="0" w:color="auto"/>
        <w:bottom w:val="none" w:sz="0" w:space="0" w:color="auto"/>
        <w:right w:val="none" w:sz="0" w:space="0" w:color="auto"/>
      </w:divBdr>
    </w:div>
    <w:div w:id="1081492073">
      <w:bodyDiv w:val="1"/>
      <w:marLeft w:val="0"/>
      <w:marRight w:val="0"/>
      <w:marTop w:val="0"/>
      <w:marBottom w:val="0"/>
      <w:divBdr>
        <w:top w:val="none" w:sz="0" w:space="0" w:color="auto"/>
        <w:left w:val="none" w:sz="0" w:space="0" w:color="auto"/>
        <w:bottom w:val="none" w:sz="0" w:space="0" w:color="auto"/>
        <w:right w:val="none" w:sz="0" w:space="0" w:color="auto"/>
      </w:divBdr>
    </w:div>
    <w:div w:id="18497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Davis,Maria (DSHS)</dc:creator>
  <cp:keywords/>
  <dc:description/>
  <cp:lastModifiedBy>Warr,Dan (DSHS)</cp:lastModifiedBy>
  <cp:revision>2</cp:revision>
  <dcterms:created xsi:type="dcterms:W3CDTF">2020-08-05T18:50:00Z</dcterms:created>
  <dcterms:modified xsi:type="dcterms:W3CDTF">2020-08-05T18:50:00Z</dcterms:modified>
</cp:coreProperties>
</file>